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ED" w:rsidRDefault="00777CDA" w:rsidP="00777CDA">
      <w:pPr>
        <w:jc w:val="right"/>
      </w:pPr>
      <w:r>
        <w:t>Арбитражный суд Московской области 107053 Москва, ГСП-6, просп. Академика Сахарова, 18</w:t>
      </w:r>
    </w:p>
    <w:p w:rsidR="00777CDA" w:rsidRDefault="00777CDA" w:rsidP="00777CDA">
      <w:pPr>
        <w:jc w:val="right"/>
      </w:pPr>
      <w:r>
        <w:t>Истец: Индивидуальный предприниматель ВДОВКИН АЛЕКСАНДР ГЕННАДЬЕВИЧ</w:t>
      </w:r>
    </w:p>
    <w:p w:rsidR="00777CDA" w:rsidRDefault="00777CDA" w:rsidP="00777CDA">
      <w:pPr>
        <w:jc w:val="right"/>
      </w:pPr>
      <w:r>
        <w:t xml:space="preserve">ОГРНИП 315774600262118 </w:t>
      </w:r>
    </w:p>
    <w:p w:rsidR="00777CDA" w:rsidRDefault="00777CDA" w:rsidP="00777CDA">
      <w:pPr>
        <w:jc w:val="right"/>
      </w:pPr>
      <w:r>
        <w:t>ИНН 772174552261</w:t>
      </w:r>
    </w:p>
    <w:p w:rsidR="00777CDA" w:rsidRDefault="00777CDA" w:rsidP="00777CDA">
      <w:pPr>
        <w:jc w:val="right"/>
      </w:pPr>
      <w:r>
        <w:t>Тел: +79651408789</w:t>
      </w:r>
    </w:p>
    <w:p w:rsidR="00777CDA" w:rsidRPr="00777CDA" w:rsidRDefault="00777CDA" w:rsidP="00777CDA">
      <w:pPr>
        <w:jc w:val="right"/>
        <w:rPr>
          <w:sz w:val="28"/>
        </w:rPr>
      </w:pPr>
      <w:r>
        <w:t xml:space="preserve">Эл.почта: </w:t>
      </w:r>
      <w:r>
        <w:rPr>
          <w:lang w:val="en-US"/>
        </w:rPr>
        <w:t>mailto</w:t>
      </w:r>
      <w:r w:rsidRPr="00777CDA">
        <w:t>@</w:t>
      </w:r>
      <w:r>
        <w:rPr>
          <w:lang w:val="en-US"/>
        </w:rPr>
        <w:t>idolgi</w:t>
      </w:r>
      <w:r w:rsidRPr="00777CDA">
        <w:t>.</w:t>
      </w:r>
      <w:r>
        <w:rPr>
          <w:lang w:val="en-US"/>
        </w:rPr>
        <w:t>ru</w:t>
      </w:r>
    </w:p>
    <w:p w:rsidR="00D600ED" w:rsidRPr="00D600ED" w:rsidRDefault="00D600ED" w:rsidP="00D600ED">
      <w:pPr>
        <w:jc w:val="right"/>
        <w:rPr>
          <w:sz w:val="28"/>
        </w:rPr>
      </w:pPr>
    </w:p>
    <w:p w:rsidR="00777CDA" w:rsidRPr="00777CDA" w:rsidRDefault="00777CDA" w:rsidP="00777CDA">
      <w:pPr>
        <w:jc w:val="right"/>
      </w:pPr>
      <w:r>
        <w:t xml:space="preserve">Ответчик: ООО «Вайлдберриз» Юридический адрес: 142181, Московская область, д. Коледино, тер. Индустриальный Парк Коледино, д. 6 стр. 1 ИНН/ОГНИП: </w:t>
      </w:r>
      <w:r w:rsidRPr="00777CDA">
        <w:t>7721546864/1067746062449</w:t>
      </w:r>
    </w:p>
    <w:p w:rsidR="00777CDA" w:rsidRDefault="00777CDA" w:rsidP="00777CDA">
      <w:pPr>
        <w:jc w:val="right"/>
      </w:pPr>
      <w:r>
        <w:t xml:space="preserve">Цена иска: </w:t>
      </w:r>
      <w:r w:rsidRPr="00777CDA">
        <w:t>213 742 рубля.</w:t>
      </w:r>
    </w:p>
    <w:p w:rsidR="00777CDA" w:rsidRDefault="00777CDA" w:rsidP="00777CDA">
      <w:pPr>
        <w:jc w:val="right"/>
      </w:pPr>
      <w:r>
        <w:t xml:space="preserve">Размер госпошлины: </w:t>
      </w:r>
    </w:p>
    <w:p w:rsidR="00777CDA" w:rsidRDefault="00777CDA" w:rsidP="00777CDA">
      <w:pPr>
        <w:jc w:val="right"/>
      </w:pPr>
      <w:r>
        <w:t xml:space="preserve">Исковое заявление подано в Арбитражный суд </w:t>
      </w:r>
    </w:p>
    <w:p w:rsidR="00777CDA" w:rsidRDefault="00777CDA" w:rsidP="00777CDA">
      <w:pPr>
        <w:jc w:val="right"/>
      </w:pPr>
      <w:r>
        <w:t xml:space="preserve">Московской области согласно п. 8.7 Оферты </w:t>
      </w:r>
    </w:p>
    <w:p w:rsidR="00D600ED" w:rsidRPr="00D600ED" w:rsidRDefault="00777CDA" w:rsidP="00777CDA">
      <w:pPr>
        <w:jc w:val="right"/>
        <w:rPr>
          <w:sz w:val="28"/>
        </w:rPr>
      </w:pPr>
      <w:r>
        <w:t>о реализации товара на сайте WILDBERRIES.</w:t>
      </w:r>
    </w:p>
    <w:p w:rsidR="00D600ED" w:rsidRPr="00D600ED" w:rsidRDefault="00D600ED" w:rsidP="00974F7E">
      <w:pPr>
        <w:jc w:val="right"/>
        <w:rPr>
          <w:sz w:val="28"/>
        </w:rPr>
      </w:pPr>
    </w:p>
    <w:p w:rsidR="00777CDA" w:rsidRDefault="00777CDA" w:rsidP="00777CDA">
      <w:pPr>
        <w:jc w:val="center"/>
      </w:pPr>
      <w:r>
        <w:t xml:space="preserve">ИСКОВОЕ ЗАЯВЛЕНИЕ (о взыскании денежных средств) </w:t>
      </w:r>
    </w:p>
    <w:p w:rsidR="00777CDA" w:rsidRDefault="00777CDA" w:rsidP="00777CDA">
      <w:pPr>
        <w:jc w:val="both"/>
      </w:pPr>
      <w:r>
        <w:t>Индивидуальный предприниматель ВДОВКИН АЛЕКСАНДР ГЕННАДЬЕВИЧ</w:t>
      </w:r>
      <w:r w:rsidRPr="00777CDA">
        <w:t xml:space="preserve"> </w:t>
      </w:r>
      <w:r>
        <w:t xml:space="preserve">ОГРНИП 315774600262118 </w:t>
      </w:r>
      <w:r w:rsidRPr="00777CDA">
        <w:t xml:space="preserve"> </w:t>
      </w:r>
      <w:r>
        <w:t>ИНН 772174552261 (далее – «Истец», «Продавец») акцептовал Оферту о реализации товара на сайте WILDBERRIES (далее – «Оферта») c Обществом с ограниченной ответственностью «Вайлдберриз» (далее – «Ответчик», «Вайлдберриз») посредством заполнения электронной анкеты. На основании Договора, заключенного на условиях Оферты о реализации товара на сайте WILDBERRIES, Продавец – индивидуальный предприниматель, принявший Оферту поручает, а Вайлдберриз – агент, принявший на себя обязательство за вознаграждение совершать от имени Продавца и за счет Продавца сделки по реализации товаров, принадлежащих Продавцу на праве собственности (далее – «Товаров») физическим</w:t>
      </w:r>
      <w:r w:rsidRPr="00777CDA">
        <w:t xml:space="preserve"> </w:t>
      </w:r>
      <w:r>
        <w:t>лицам, приобретающим Товар на сайтах, доменные имена которых указаны в Правилах</w:t>
      </w:r>
    </w:p>
    <w:p w:rsidR="00777CDA" w:rsidRDefault="00777CDA" w:rsidP="00777CDA">
      <w:pPr>
        <w:jc w:val="both"/>
      </w:pPr>
      <w:r>
        <w:t>использования Портала к договору (далее – «Покупателям»). Вайлдберриз от имени Продавца</w:t>
      </w:r>
    </w:p>
    <w:p w:rsidR="00777CDA" w:rsidRDefault="00777CDA" w:rsidP="00777CDA">
      <w:pPr>
        <w:jc w:val="both"/>
      </w:pPr>
      <w:r>
        <w:t>принимает оплату Товаров от покупателей и передает вырученные от реализации Товара</w:t>
      </w:r>
    </w:p>
    <w:p w:rsidR="00777CDA" w:rsidRDefault="00777CDA" w:rsidP="00777CDA">
      <w:pPr>
        <w:jc w:val="both"/>
      </w:pPr>
      <w:r>
        <w:t>денежные средства Продавцу.</w:t>
      </w:r>
    </w:p>
    <w:p w:rsidR="00777CDA" w:rsidRDefault="00777CDA" w:rsidP="00777CDA">
      <w:pPr>
        <w:jc w:val="both"/>
      </w:pPr>
      <w:r>
        <w:t>В соответствии с п. 5.5. Оферты, Вайлдберриз предоставляет Продавцу Отчет о</w:t>
      </w:r>
    </w:p>
    <w:p w:rsidR="00777CDA" w:rsidRDefault="00777CDA" w:rsidP="00777CDA">
      <w:pPr>
        <w:jc w:val="both"/>
      </w:pPr>
      <w:r>
        <w:t>продажах (далее – «Отчет») в течение 7 (семи) календарных дней, следующих за Отчетным</w:t>
      </w:r>
    </w:p>
    <w:p w:rsidR="00777CDA" w:rsidRDefault="00777CDA" w:rsidP="00777CDA">
      <w:pPr>
        <w:jc w:val="both"/>
      </w:pPr>
      <w:r>
        <w:t>периодом. Отчетный период равен 1 (одной) календарной неделе. Форма Отчета определяется</w:t>
      </w:r>
    </w:p>
    <w:p w:rsidR="00777CDA" w:rsidRDefault="00777CDA" w:rsidP="00777CDA">
      <w:pPr>
        <w:jc w:val="both"/>
      </w:pPr>
      <w:r>
        <w:t>Вайлдберриз.</w:t>
      </w:r>
    </w:p>
    <w:p w:rsidR="00777CDA" w:rsidRDefault="00777CDA" w:rsidP="00777CDA">
      <w:pPr>
        <w:jc w:val="both"/>
      </w:pPr>
      <w:r>
        <w:t>Согласно п. 5.6. Оферты, Отчет размещается на Портале. Продавец вправе в течение 7</w:t>
      </w:r>
    </w:p>
    <w:p w:rsidR="00777CDA" w:rsidRDefault="00777CDA" w:rsidP="00777CDA">
      <w:pPr>
        <w:jc w:val="both"/>
      </w:pPr>
      <w:r>
        <w:t>(семи) календарных дней с момента размещения Отчета предоставить мотивированные</w:t>
      </w:r>
    </w:p>
    <w:p w:rsidR="00777CDA" w:rsidRDefault="00777CDA" w:rsidP="00777CDA">
      <w:pPr>
        <w:jc w:val="both"/>
      </w:pPr>
      <w:r>
        <w:t>замечания на него. По истечении указанного срока при отсутствии замечаний Отчет о продажах</w:t>
      </w:r>
    </w:p>
    <w:p w:rsidR="00777CDA" w:rsidRDefault="00777CDA" w:rsidP="00777CDA">
      <w:pPr>
        <w:jc w:val="both"/>
      </w:pPr>
      <w:r>
        <w:t>считается утвержденным обеими Сторонами.</w:t>
      </w:r>
    </w:p>
    <w:p w:rsidR="00777CDA" w:rsidRDefault="00777CDA" w:rsidP="00777CDA">
      <w:pPr>
        <w:jc w:val="both"/>
      </w:pPr>
      <w:r>
        <w:t>Исходя из существа Оферты к отношениям между Сторонами применяются следующие</w:t>
      </w:r>
    </w:p>
    <w:p w:rsidR="00777CDA" w:rsidRDefault="00777CDA" w:rsidP="00777CDA">
      <w:pPr>
        <w:jc w:val="both"/>
      </w:pPr>
      <w:r>
        <w:t>положения Гражданского кодекса Российской Федерации (далее – ГК РФ): о купле-продаже, о</w:t>
      </w:r>
    </w:p>
    <w:p w:rsidR="00777CDA" w:rsidRDefault="00777CDA" w:rsidP="00777CDA">
      <w:pPr>
        <w:jc w:val="both"/>
      </w:pPr>
      <w:r>
        <w:t>поставке товара, в том числе, правила приемки товара по количеству и качеству, о хранении, о</w:t>
      </w:r>
    </w:p>
    <w:p w:rsidR="00777CDA" w:rsidRDefault="00777CDA" w:rsidP="00777CDA">
      <w:pPr>
        <w:jc w:val="both"/>
      </w:pPr>
      <w:r>
        <w:t>комиссии, об агентировании и др.</w:t>
      </w:r>
    </w:p>
    <w:p w:rsidR="00777CDA" w:rsidRDefault="00777CDA" w:rsidP="00777CDA">
      <w:pPr>
        <w:jc w:val="both"/>
      </w:pPr>
      <w:r>
        <w:t>На основании ст. 15 ГК РФ лицо, чьи права нарушены, имеет право требовать полного</w:t>
      </w:r>
    </w:p>
    <w:p w:rsidR="00777CDA" w:rsidRDefault="00777CDA" w:rsidP="00777CDA">
      <w:pPr>
        <w:jc w:val="both"/>
      </w:pPr>
      <w:r>
        <w:t>возмещения причиненных ему убытков.</w:t>
      </w:r>
    </w:p>
    <w:p w:rsidR="00777CDA" w:rsidRDefault="00777CDA" w:rsidP="00777CDA">
      <w:pPr>
        <w:jc w:val="both"/>
      </w:pPr>
      <w:r>
        <w:t>Ст. 393 ГК РФ при ненадлежащем исполнении обязательств лицо, причинившее убытки</w:t>
      </w:r>
    </w:p>
    <w:p w:rsidR="000F2450" w:rsidRDefault="00777CDA" w:rsidP="00777CDA">
      <w:pPr>
        <w:jc w:val="both"/>
      </w:pPr>
      <w:r>
        <w:t>другому лицу, обязано возместить их последнему в полном объеме.</w:t>
      </w:r>
    </w:p>
    <w:p w:rsidR="00DC4383" w:rsidRDefault="00DC4383" w:rsidP="00DC4383">
      <w:pPr>
        <w:jc w:val="both"/>
      </w:pPr>
      <w:r>
        <w:t>В случае, если реализованный товар не передан продавцом ООО "Вайлдберриз" в порядке,</w:t>
      </w:r>
    </w:p>
    <w:p w:rsidR="00DC4383" w:rsidRDefault="00DC4383" w:rsidP="00DC4383">
      <w:pPr>
        <w:jc w:val="both"/>
      </w:pPr>
      <w:r>
        <w:t>предусмотренном пунктом 3.1.1 договора (при наличии заказа покупателя на такой товар), в течение 240 часов с момента размещения на портале информации о заказе покупателя или передан с нарушением указанного срока, и при этом покупатель отказался от принятия товара в связи с</w:t>
      </w:r>
    </w:p>
    <w:p w:rsidR="00DC4383" w:rsidRDefault="00DC4383" w:rsidP="00DC4383">
      <w:pPr>
        <w:jc w:val="both"/>
      </w:pPr>
      <w:r>
        <w:t>истечением срока ожидания товара, значение которого опубликовано на портале, продавец обязан</w:t>
      </w:r>
    </w:p>
    <w:p w:rsidR="00DC4383" w:rsidRDefault="00DC4383" w:rsidP="00DC4383">
      <w:pPr>
        <w:jc w:val="both"/>
      </w:pPr>
      <w:r>
        <w:t>уплатить ООО "Вайлдберриз" штраф в размере 35% от стоимости не переданного товара, но не</w:t>
      </w:r>
    </w:p>
    <w:p w:rsidR="00DC4383" w:rsidRDefault="00DC4383" w:rsidP="00DC4383">
      <w:pPr>
        <w:jc w:val="both"/>
      </w:pPr>
      <w:r>
        <w:t>менее 100 руб. за единицу товара.</w:t>
      </w:r>
    </w:p>
    <w:p w:rsidR="00DC4383" w:rsidRPr="008B4AC2" w:rsidRDefault="00DC4383" w:rsidP="00DC4383">
      <w:pPr>
        <w:rPr>
          <w:sz w:val="22"/>
        </w:rPr>
      </w:pPr>
      <w:r>
        <w:rPr>
          <w:sz w:val="22"/>
        </w:rPr>
        <w:lastRenderedPageBreak/>
        <w:t>О</w:t>
      </w:r>
      <w:r w:rsidRPr="008B4AC2">
        <w:rPr>
          <w:sz w:val="22"/>
        </w:rPr>
        <w:t>дним из механизмов реализации товара продавца на маркетплейсе является механизм</w:t>
      </w:r>
    </w:p>
    <w:p w:rsidR="00DC4383" w:rsidRPr="008B4AC2" w:rsidRDefault="00DC4383" w:rsidP="00DC4383">
      <w:pPr>
        <w:rPr>
          <w:sz w:val="22"/>
        </w:rPr>
      </w:pPr>
      <w:r w:rsidRPr="008B4AC2">
        <w:rPr>
          <w:sz w:val="22"/>
        </w:rPr>
        <w:t>FBS. При указанном механизме товар не поставляется на склады ООО "Вайлдберриз" партиями, а</w:t>
      </w:r>
    </w:p>
    <w:p w:rsidR="00DC4383" w:rsidRPr="008B4AC2" w:rsidRDefault="00DC4383" w:rsidP="00DC4383">
      <w:pPr>
        <w:rPr>
          <w:sz w:val="22"/>
        </w:rPr>
      </w:pPr>
      <w:r w:rsidRPr="008B4AC2">
        <w:rPr>
          <w:sz w:val="22"/>
        </w:rPr>
        <w:t xml:space="preserve">каждая единица товара направляется потребителю через пункты </w:t>
      </w:r>
      <w:r>
        <w:rPr>
          <w:sz w:val="22"/>
        </w:rPr>
        <w:t xml:space="preserve">выдачи заказов </w:t>
      </w:r>
      <w:r w:rsidRPr="008B4AC2">
        <w:rPr>
          <w:sz w:val="22"/>
        </w:rPr>
        <w:t>ООО "Вайлдберриз"</w:t>
      </w:r>
      <w:r>
        <w:rPr>
          <w:sz w:val="22"/>
        </w:rPr>
        <w:t xml:space="preserve"> (далее ПВЗ) </w:t>
      </w:r>
      <w:r w:rsidRPr="008B4AC2">
        <w:rPr>
          <w:sz w:val="22"/>
        </w:rPr>
        <w:t>индивидуально. При этом, если потребитель не забирает товар или отказывается от него - такой</w:t>
      </w:r>
    </w:p>
    <w:p w:rsidR="00DC4383" w:rsidRPr="008B4AC2" w:rsidRDefault="00DC4383" w:rsidP="00DC4383">
      <w:pPr>
        <w:rPr>
          <w:sz w:val="22"/>
        </w:rPr>
      </w:pPr>
      <w:r w:rsidRPr="008B4AC2">
        <w:rPr>
          <w:sz w:val="22"/>
        </w:rPr>
        <w:t>товар перемещается на склад ООО "Вайлдберриз" и далее реализуется по первому механизму</w:t>
      </w:r>
    </w:p>
    <w:p w:rsidR="00DC4383" w:rsidRPr="008B4AC2" w:rsidRDefault="00DC4383" w:rsidP="00DC4383">
      <w:pPr>
        <w:rPr>
          <w:sz w:val="22"/>
        </w:rPr>
      </w:pPr>
      <w:r w:rsidRPr="008B4AC2">
        <w:rPr>
          <w:sz w:val="22"/>
        </w:rPr>
        <w:t>Таким образом, точное количество остатков товара продавца, которое должно быть отражено</w:t>
      </w:r>
    </w:p>
    <w:p w:rsidR="00DC4383" w:rsidRPr="008B4AC2" w:rsidRDefault="00DC4383" w:rsidP="00DC4383">
      <w:pPr>
        <w:rPr>
          <w:sz w:val="22"/>
        </w:rPr>
      </w:pPr>
      <w:r w:rsidRPr="008B4AC2">
        <w:rPr>
          <w:sz w:val="22"/>
        </w:rPr>
        <w:t>на складе ООО "Вайлдберриз", может быть рассчитано посредством сопоставления товара,</w:t>
      </w:r>
      <w:r>
        <w:rPr>
          <w:sz w:val="22"/>
        </w:rPr>
        <w:t xml:space="preserve"> (1) </w:t>
      </w:r>
      <w:r w:rsidRPr="008B4AC2">
        <w:rPr>
          <w:sz w:val="22"/>
        </w:rPr>
        <w:t>принятого по актам</w:t>
      </w:r>
      <w:r>
        <w:rPr>
          <w:sz w:val="22"/>
        </w:rPr>
        <w:t xml:space="preserve"> на ПВЗ</w:t>
      </w:r>
      <w:r w:rsidRPr="008B4AC2">
        <w:rPr>
          <w:sz w:val="22"/>
        </w:rPr>
        <w:t>,</w:t>
      </w:r>
      <w:r>
        <w:rPr>
          <w:sz w:val="22"/>
        </w:rPr>
        <w:t xml:space="preserve"> (2) товара доставленного на склад для сортировки</w:t>
      </w:r>
      <w:r w:rsidRPr="008B4AC2">
        <w:rPr>
          <w:sz w:val="22"/>
        </w:rPr>
        <w:t>,</w:t>
      </w:r>
      <w:r>
        <w:rPr>
          <w:sz w:val="22"/>
        </w:rPr>
        <w:t xml:space="preserve"> ( 3) </w:t>
      </w:r>
      <w:r w:rsidRPr="008B4AC2">
        <w:rPr>
          <w:sz w:val="22"/>
        </w:rPr>
        <w:t>товара, реализованного по еженедельным отчетам о реализации и (</w:t>
      </w:r>
      <w:r>
        <w:rPr>
          <w:sz w:val="22"/>
        </w:rPr>
        <w:t>4</w:t>
      </w:r>
      <w:r w:rsidRPr="008B4AC2">
        <w:rPr>
          <w:sz w:val="22"/>
        </w:rPr>
        <w:t>)</w:t>
      </w:r>
    </w:p>
    <w:p w:rsidR="00DC4383" w:rsidRPr="008B4AC2" w:rsidRDefault="00DC4383" w:rsidP="00DC4383">
      <w:pPr>
        <w:rPr>
          <w:sz w:val="22"/>
        </w:rPr>
      </w:pPr>
      <w:r w:rsidRPr="008B4AC2">
        <w:rPr>
          <w:sz w:val="22"/>
        </w:rPr>
        <w:t>товара, не востребованного потребителями по документам об отказе от приемки при реализации</w:t>
      </w:r>
    </w:p>
    <w:p w:rsidR="00DC4383" w:rsidRPr="008B4AC2" w:rsidRDefault="00DC4383" w:rsidP="00DC4383">
      <w:pPr>
        <w:rPr>
          <w:sz w:val="22"/>
        </w:rPr>
      </w:pPr>
      <w:r>
        <w:rPr>
          <w:sz w:val="22"/>
        </w:rPr>
        <w:t>посредством механизма FBS.</w:t>
      </w:r>
    </w:p>
    <w:p w:rsidR="00DC4383" w:rsidRPr="008B4AC2" w:rsidRDefault="00DC4383" w:rsidP="00DC4383">
      <w:pPr>
        <w:rPr>
          <w:sz w:val="22"/>
        </w:rPr>
      </w:pPr>
      <w:r w:rsidRPr="008B4AC2">
        <w:rPr>
          <w:sz w:val="22"/>
        </w:rPr>
        <w:t>В соответствии с пунктом 1.2.2 договора под порталом понимается сайт в сети "Интернет" -</w:t>
      </w:r>
    </w:p>
    <w:p w:rsidR="00DC4383" w:rsidRDefault="00DC4383" w:rsidP="00DC4383">
      <w:pPr>
        <w:rPr>
          <w:sz w:val="22"/>
        </w:rPr>
      </w:pPr>
      <w:r w:rsidRPr="008B4AC2">
        <w:rPr>
          <w:sz w:val="22"/>
        </w:rPr>
        <w:t>http//sellers.wildberries.ru.</w:t>
      </w:r>
    </w:p>
    <w:p w:rsidR="0030483B" w:rsidRDefault="0030483B" w:rsidP="00777CDA">
      <w:pPr>
        <w:jc w:val="both"/>
      </w:pPr>
    </w:p>
    <w:p w:rsidR="00777CDA" w:rsidRDefault="00777CDA" w:rsidP="0030483B">
      <w:pPr>
        <w:jc w:val="center"/>
      </w:pPr>
      <w:r>
        <w:t>НЕПРАВОМЕРНОЕ УДЕРЖАНИЕ ДЕНЕЖНЫХ СРЕДСТВ ОТВЕТЧИКОМ</w:t>
      </w:r>
    </w:p>
    <w:p w:rsidR="00777CDA" w:rsidRDefault="00777CDA" w:rsidP="00777CDA">
      <w:pPr>
        <w:jc w:val="both"/>
      </w:pPr>
      <w:r>
        <w:t>Продавец успешно осуществлял деятельность по реализации товаров на платформе</w:t>
      </w:r>
    </w:p>
    <w:p w:rsidR="00777CDA" w:rsidRDefault="00777CDA" w:rsidP="00777CDA">
      <w:pPr>
        <w:jc w:val="both"/>
      </w:pPr>
      <w:r>
        <w:t xml:space="preserve">Вайлдберриз, однако в </w:t>
      </w:r>
      <w:r w:rsidR="00280C15" w:rsidRPr="00280C15">
        <w:t>17.12.2023</w:t>
      </w:r>
      <w:r w:rsidR="00280C15">
        <w:t>,</w:t>
      </w:r>
      <w:r w:rsidR="00280C15" w:rsidRPr="00280C15">
        <w:t xml:space="preserve"> 26.12.2023 </w:t>
      </w:r>
      <w:r>
        <w:t>года Продавцу необоснованно начислены следующие штрафы:</w:t>
      </w:r>
    </w:p>
    <w:p w:rsidR="00777CDA" w:rsidRDefault="00777CDA" w:rsidP="00777CDA">
      <w:pPr>
        <w:jc w:val="both"/>
      </w:pPr>
      <w:r>
        <w:t xml:space="preserve">• Штраф в размере </w:t>
      </w:r>
      <w:r w:rsidR="002E699B" w:rsidRPr="002E699B">
        <w:t>1 385</w:t>
      </w:r>
      <w:r>
        <w:t xml:space="preserve"> (</w:t>
      </w:r>
      <w:r w:rsidR="002E699B">
        <w:t xml:space="preserve">Одна тысяча триста восемьдесят пять </w:t>
      </w:r>
      <w:r>
        <w:t>) рублей в рамках отчета</w:t>
      </w:r>
    </w:p>
    <w:p w:rsidR="002E699B" w:rsidRDefault="00777CDA" w:rsidP="002E699B">
      <w:pPr>
        <w:jc w:val="both"/>
      </w:pPr>
      <w:r>
        <w:t xml:space="preserve">реализации № </w:t>
      </w:r>
      <w:r w:rsidR="002E699B">
        <w:rPr>
          <w:rFonts w:ascii="Arial" w:hAnsi="Arial" w:cs="Arial"/>
          <w:color w:val="000000"/>
          <w:shd w:val="clear" w:color="auto" w:fill="F7F7FA"/>
        </w:rPr>
        <w:t>49615144</w:t>
      </w:r>
      <w:r>
        <w:t xml:space="preserve"> за период </w:t>
      </w:r>
      <w:r w:rsidR="002E699B">
        <w:t>04.12.2023-10.12.2023</w:t>
      </w:r>
      <w:r>
        <w:t xml:space="preserve">. </w:t>
      </w:r>
      <w:r w:rsidR="002E699B">
        <w:t>На данный штраф 26.12.2023</w:t>
      </w:r>
      <w:r w:rsidR="00E20EE8">
        <w:t xml:space="preserve"> г.</w:t>
      </w:r>
      <w:r w:rsidR="002E699B">
        <w:t>выставлен</w:t>
      </w:r>
      <w:r w:rsidR="00E20EE8">
        <w:t xml:space="preserve"> </w:t>
      </w:r>
      <w:r w:rsidR="002E699B">
        <w:t xml:space="preserve">УПД </w:t>
      </w:r>
      <w:r w:rsidR="0030483B">
        <w:rPr>
          <w:rFonts w:ascii="Arial" w:hAnsi="Arial" w:cs="Arial"/>
          <w:color w:val="000000"/>
          <w:sz w:val="27"/>
          <w:szCs w:val="27"/>
          <w:shd w:val="clear" w:color="auto" w:fill="F4F4F8"/>
        </w:rPr>
        <w:t xml:space="preserve">№155050841. </w:t>
      </w:r>
      <w:r w:rsidR="0030483B">
        <w:t>Данные о штрафе содержатся в еженедельном отчете и в детализации суммы удержания;</w:t>
      </w:r>
    </w:p>
    <w:p w:rsidR="0030483B" w:rsidRDefault="00777CDA" w:rsidP="0030483B">
      <w:pPr>
        <w:jc w:val="both"/>
      </w:pPr>
      <w:r>
        <w:t xml:space="preserve">• Штраф в размере </w:t>
      </w:r>
      <w:r w:rsidR="002E699B">
        <w:rPr>
          <w:rFonts w:ascii="Arial" w:hAnsi="Arial" w:cs="Arial"/>
          <w:color w:val="000000"/>
          <w:shd w:val="clear" w:color="auto" w:fill="F7F7FA"/>
        </w:rPr>
        <w:t>45 523,5</w:t>
      </w:r>
      <w:r>
        <w:t xml:space="preserve"> (</w:t>
      </w:r>
      <w:r w:rsidR="002E699B">
        <w:t>сорок пять тысяч пятьсот двадцать три рубля пятьдесят копеек) рублей в рамках отчета</w:t>
      </w:r>
      <w:r w:rsidR="0030483B">
        <w:t xml:space="preserve"> </w:t>
      </w:r>
      <w:r>
        <w:t xml:space="preserve">реализации № </w:t>
      </w:r>
      <w:r w:rsidR="002E699B" w:rsidRPr="002E699B">
        <w:t>50429578</w:t>
      </w:r>
      <w:r>
        <w:t xml:space="preserve"> за период </w:t>
      </w:r>
      <w:r w:rsidR="002E699B">
        <w:t>11.12.2023-17.12.2023</w:t>
      </w:r>
      <w:r>
        <w:t xml:space="preserve">. </w:t>
      </w:r>
      <w:r w:rsidR="0030483B">
        <w:t xml:space="preserve">На данный штраф 17.12.2023 г. Выставлен </w:t>
      </w:r>
      <w:r w:rsidR="0030483B" w:rsidRPr="0030483B">
        <w:t>УПД №1217049476 от.</w:t>
      </w:r>
      <w:r w:rsidR="0030483B">
        <w:t xml:space="preserve"> Данные о штрафе содержатся в еженедельном отчете и в детализации суммы удержания;</w:t>
      </w:r>
    </w:p>
    <w:p w:rsidR="00777CDA" w:rsidRDefault="00777CDA" w:rsidP="0030483B">
      <w:pPr>
        <w:jc w:val="both"/>
      </w:pPr>
      <w:r>
        <w:t xml:space="preserve">• Штраф в размере </w:t>
      </w:r>
      <w:r w:rsidR="002E699B">
        <w:rPr>
          <w:rFonts w:ascii="Arial" w:hAnsi="Arial" w:cs="Arial"/>
          <w:color w:val="000000"/>
          <w:shd w:val="clear" w:color="auto" w:fill="F7F7FA"/>
        </w:rPr>
        <w:t>2 590,5</w:t>
      </w:r>
      <w:r>
        <w:t xml:space="preserve"> (</w:t>
      </w:r>
      <w:r w:rsidR="002E699B">
        <w:t xml:space="preserve">Две тысячи пятьсот девяносто рублей пятьдесят копеек </w:t>
      </w:r>
      <w:r w:rsidR="0030483B">
        <w:t xml:space="preserve">) рублей в рамках отчета </w:t>
      </w:r>
      <w:r>
        <w:t xml:space="preserve">реализации № </w:t>
      </w:r>
      <w:r w:rsidR="002E699B" w:rsidRPr="002E699B">
        <w:t>51184718</w:t>
      </w:r>
      <w:r>
        <w:t xml:space="preserve"> за период </w:t>
      </w:r>
      <w:r w:rsidR="002E699B">
        <w:t>18.12.202324.12.2023</w:t>
      </w:r>
      <w:r>
        <w:t xml:space="preserve">. </w:t>
      </w:r>
      <w:r w:rsidR="0030483B">
        <w:t>На данный штраф 26</w:t>
      </w:r>
      <w:r w:rsidR="0030483B" w:rsidRPr="0030483B">
        <w:t xml:space="preserve">.12.2023 </w:t>
      </w:r>
      <w:r w:rsidR="0030483B">
        <w:t xml:space="preserve">г. Выставлен </w:t>
      </w:r>
      <w:r w:rsidR="0030483B" w:rsidRPr="0030483B">
        <w:t>УПД №1217049476</w:t>
      </w:r>
      <w:r w:rsidR="0030483B">
        <w:t xml:space="preserve"> </w:t>
      </w:r>
      <w:r w:rsidR="0030483B" w:rsidRPr="0030483B">
        <w:t>Данные о штрафе содержатся в еженедельном отчете и в детализации суммы удержания;</w:t>
      </w:r>
    </w:p>
    <w:p w:rsidR="002E699B" w:rsidRDefault="002E699B" w:rsidP="002E699B">
      <w:pPr>
        <w:jc w:val="both"/>
      </w:pPr>
      <w:r>
        <w:t xml:space="preserve">Штраф в размере </w:t>
      </w:r>
      <w:r>
        <w:rPr>
          <w:rFonts w:ascii="Arial" w:hAnsi="Arial" w:cs="Arial"/>
          <w:color w:val="000000"/>
          <w:shd w:val="clear" w:color="auto" w:fill="F7F7FA"/>
        </w:rPr>
        <w:t>570</w:t>
      </w:r>
      <w:r>
        <w:t xml:space="preserve"> (Пятьсот семьдесят рублей ) рублей в рамках отчета</w:t>
      </w:r>
    </w:p>
    <w:p w:rsidR="002E699B" w:rsidRDefault="002E699B" w:rsidP="002E699B">
      <w:pPr>
        <w:jc w:val="both"/>
      </w:pPr>
      <w:r>
        <w:t xml:space="preserve">реализации № </w:t>
      </w:r>
      <w:r w:rsidRPr="002E699B">
        <w:t>51184718</w:t>
      </w:r>
      <w:r>
        <w:t xml:space="preserve"> за период 18.12.202324.12.2023. На данный штраф УПД не выставлялся.</w:t>
      </w:r>
    </w:p>
    <w:p w:rsidR="002E699B" w:rsidRDefault="002E699B" w:rsidP="002E699B">
      <w:pPr>
        <w:jc w:val="both"/>
      </w:pPr>
      <w:r>
        <w:t>Данные о штрафе содержатся в еженедельном отчете и в детализации суммы</w:t>
      </w:r>
    </w:p>
    <w:p w:rsidR="002E699B" w:rsidRDefault="002E699B" w:rsidP="002E699B">
      <w:pPr>
        <w:jc w:val="both"/>
      </w:pPr>
      <w:r>
        <w:t>удержания;</w:t>
      </w:r>
    </w:p>
    <w:p w:rsidR="002E699B" w:rsidRDefault="002E699B" w:rsidP="00777CDA">
      <w:pPr>
        <w:jc w:val="both"/>
      </w:pPr>
    </w:p>
    <w:p w:rsidR="00777CDA" w:rsidRDefault="00777CDA" w:rsidP="00777CDA">
      <w:pPr>
        <w:jc w:val="both"/>
      </w:pPr>
      <w:r>
        <w:t xml:space="preserve">Таким образом, </w:t>
      </w:r>
      <w:r w:rsidR="00280C15" w:rsidRPr="00280C15">
        <w:t>17.12.2023, 26.12.2023</w:t>
      </w:r>
      <w:r>
        <w:t xml:space="preserve"> с Продавца в полном объеме</w:t>
      </w:r>
      <w:r w:rsidR="00280C15">
        <w:t xml:space="preserve"> неправомерно удержаны денежные </w:t>
      </w:r>
      <w:r>
        <w:t xml:space="preserve">средства в общей сумме </w:t>
      </w:r>
      <w:r w:rsidR="0030483B">
        <w:t>49 499</w:t>
      </w:r>
      <w:r>
        <w:t xml:space="preserve"> (</w:t>
      </w:r>
      <w:r w:rsidR="0030483B">
        <w:t xml:space="preserve">Сорок девять тысяч четыреста девяносто девять рубле) рублей 00 копеек, что </w:t>
      </w:r>
      <w:r>
        <w:t>ск</w:t>
      </w:r>
      <w:r w:rsidR="00DC4383">
        <w:t xml:space="preserve">риншотом отрицательного </w:t>
      </w:r>
      <w:r>
        <w:t>баланса из личного кабинета (Приложение № 4, № 6), а такж</w:t>
      </w:r>
      <w:r w:rsidR="00DC4383">
        <w:t xml:space="preserve">е непосредственно еженедельными </w:t>
      </w:r>
      <w:r>
        <w:t>отчетами.</w:t>
      </w:r>
    </w:p>
    <w:p w:rsidR="00777CDA" w:rsidRDefault="00777CDA" w:rsidP="00777CDA">
      <w:pPr>
        <w:jc w:val="both"/>
      </w:pPr>
      <w:r>
        <w:t>Как следует из сведений, содержащихся в детализациях суммы удержания и УПД</w:t>
      </w:r>
    </w:p>
    <w:p w:rsidR="00777CDA" w:rsidRDefault="00777CDA" w:rsidP="00DC4383">
      <w:pPr>
        <w:jc w:val="both"/>
      </w:pPr>
      <w:r>
        <w:t>штрафы начислены за нарушение правил площадки,</w:t>
      </w:r>
      <w:r w:rsidR="00DC4383">
        <w:t xml:space="preserve"> а именно</w:t>
      </w:r>
      <w:r>
        <w:t xml:space="preserve"> </w:t>
      </w:r>
      <w:r w:rsidR="00DC4383" w:rsidRPr="00DC4383">
        <w:t>3.1.1 договора</w:t>
      </w:r>
      <w:r w:rsidRPr="00DC4383">
        <w:t>.</w:t>
      </w:r>
      <w:r>
        <w:t xml:space="preserve"> </w:t>
      </w:r>
    </w:p>
    <w:p w:rsidR="00DC4383" w:rsidRDefault="00DC4383" w:rsidP="00DC4383">
      <w:pPr>
        <w:rPr>
          <w:sz w:val="22"/>
        </w:rPr>
      </w:pPr>
      <w:r>
        <w:t xml:space="preserve">При этом, </w:t>
      </w:r>
      <w:r>
        <w:rPr>
          <w:sz w:val="22"/>
        </w:rPr>
        <w:t xml:space="preserve">На момент написания настоящего искового заявления в личном кабинете продавца ИП Вдовкин Александр Геннадьевич отражена информация  о приеме на ПВЗ по адресу Москва, улица Коломенская Набережная, дом 18с4 4 коробов в следящие даты и промаркированные соответственно: </w:t>
      </w:r>
    </w:p>
    <w:p w:rsidR="00DC4383" w:rsidRDefault="00DC4383" w:rsidP="00DC4383">
      <w:pPr>
        <w:rPr>
          <w:sz w:val="22"/>
        </w:rPr>
      </w:pPr>
    </w:p>
    <w:p w:rsidR="00DC4383" w:rsidRDefault="00DC4383" w:rsidP="00DC4383">
      <w:pPr>
        <w:pStyle w:val="aa"/>
        <w:numPr>
          <w:ilvl w:val="0"/>
          <w:numId w:val="9"/>
        </w:numPr>
      </w:pPr>
      <w:r w:rsidRPr="00DC537A">
        <w:t>WB-GI-67434948 ИЗ КОРОБА WB-MP-741631</w:t>
      </w:r>
      <w:r>
        <w:t xml:space="preserve"> </w:t>
      </w:r>
      <w:r w:rsidRPr="00DC537A">
        <w:t>QR-код отсканирован 07.12.2023 в 20:35</w:t>
      </w:r>
      <w:r>
        <w:t xml:space="preserve"> содержащего в себе 26 отправлений на общую сумму </w:t>
      </w:r>
      <w:r w:rsidRPr="00DC537A">
        <w:t>59039</w:t>
      </w:r>
    </w:p>
    <w:p w:rsidR="00DC4383" w:rsidRDefault="00DC4383" w:rsidP="00DC4383">
      <w:pPr>
        <w:pStyle w:val="aa"/>
        <w:numPr>
          <w:ilvl w:val="0"/>
          <w:numId w:val="9"/>
        </w:numPr>
      </w:pPr>
      <w:r w:rsidRPr="00DC537A">
        <w:t>WB-GI-67721119 ИЗ КОРОБА WB-MP-749410</w:t>
      </w:r>
      <w:r>
        <w:t xml:space="preserve"> </w:t>
      </w:r>
      <w:r w:rsidRPr="00DC537A">
        <w:t>QR-код отсканирован 08.12.2023 в 20:12</w:t>
      </w:r>
      <w:r>
        <w:t xml:space="preserve"> </w:t>
      </w:r>
      <w:r w:rsidRPr="00DC537A">
        <w:t xml:space="preserve">содержащего в себе </w:t>
      </w:r>
      <w:r w:rsidR="00280C15">
        <w:t>10</w:t>
      </w:r>
      <w:r>
        <w:t xml:space="preserve"> </w:t>
      </w:r>
      <w:r w:rsidRPr="00DC537A">
        <w:t>отправлений на общую сумму</w:t>
      </w:r>
      <w:r>
        <w:t xml:space="preserve"> </w:t>
      </w:r>
      <w:r w:rsidRPr="00DC537A">
        <w:t>21584</w:t>
      </w:r>
      <w:r>
        <w:t xml:space="preserve"> рубля</w:t>
      </w:r>
      <w:r w:rsidR="00280C15">
        <w:t xml:space="preserve"> (Приложение 6.1)</w:t>
      </w:r>
      <w:bookmarkStart w:id="0" w:name="_GoBack"/>
      <w:bookmarkEnd w:id="0"/>
    </w:p>
    <w:p w:rsidR="00DC4383" w:rsidRDefault="00DC4383" w:rsidP="00DC4383">
      <w:pPr>
        <w:pStyle w:val="aa"/>
        <w:numPr>
          <w:ilvl w:val="0"/>
          <w:numId w:val="9"/>
        </w:numPr>
      </w:pPr>
      <w:r w:rsidRPr="00DC537A">
        <w:t>WB-GI-67841357 ИЗ КОРОБА WB-MP-761473</w:t>
      </w:r>
      <w:r>
        <w:t xml:space="preserve"> </w:t>
      </w:r>
      <w:r w:rsidRPr="00DC537A">
        <w:t>QR-код отсканирован 10.12.2023 в 16:41</w:t>
      </w:r>
      <w:r>
        <w:t xml:space="preserve"> </w:t>
      </w:r>
      <w:r w:rsidRPr="00DC537A">
        <w:t>сод</w:t>
      </w:r>
      <w:r>
        <w:t>ержащего в себе 13</w:t>
      </w:r>
      <w:r w:rsidRPr="00DC537A">
        <w:t xml:space="preserve"> отправлений на общую сумму 2</w:t>
      </w:r>
      <w:r>
        <w:t>7223</w:t>
      </w:r>
      <w:r w:rsidRPr="00DC537A">
        <w:t xml:space="preserve"> рубля</w:t>
      </w:r>
    </w:p>
    <w:p w:rsidR="00DC4383" w:rsidRDefault="00DC4383" w:rsidP="00DC4383">
      <w:pPr>
        <w:pStyle w:val="aa"/>
        <w:numPr>
          <w:ilvl w:val="0"/>
          <w:numId w:val="9"/>
        </w:numPr>
      </w:pPr>
      <w:r>
        <w:t xml:space="preserve">WB-GI-68030972 ИЗ КОРОБА Короб WB-MP-779208 </w:t>
      </w:r>
      <w:r w:rsidRPr="00DC537A">
        <w:t xml:space="preserve">QR-код отсканирован 13.12.2023 в 12:37 содержащего в себе </w:t>
      </w:r>
      <w:r>
        <w:t>15</w:t>
      </w:r>
      <w:r w:rsidRPr="00DC537A">
        <w:t xml:space="preserve"> отправлений на общую сумму </w:t>
      </w:r>
      <w:r>
        <w:t>31649 рублей</w:t>
      </w:r>
    </w:p>
    <w:p w:rsidR="00DC4383" w:rsidRDefault="00694CB7" w:rsidP="00DC4383">
      <w:pPr>
        <w:ind w:left="360"/>
      </w:pPr>
      <w:r>
        <w:lastRenderedPageBreak/>
        <w:t>-</w:t>
      </w:r>
      <w:r w:rsidR="00DC4383">
        <w:t xml:space="preserve">Таким образом, общее количество утерянных </w:t>
      </w:r>
      <w:r w:rsidR="000119F0">
        <w:t xml:space="preserve">(присвоенных) </w:t>
      </w:r>
      <w:r w:rsidR="00DC4383">
        <w:t xml:space="preserve">отправлений составило 65 штук , на общую сумму </w:t>
      </w:r>
      <w:r w:rsidR="00DC4383" w:rsidRPr="007D512F">
        <w:t xml:space="preserve">142 495 </w:t>
      </w:r>
      <w:r>
        <w:t xml:space="preserve">( Сто сорок две тысячи четыреста девяносто пять </w:t>
      </w:r>
      <w:r w:rsidR="00DC4383" w:rsidRPr="007D512F">
        <w:t>рублей</w:t>
      </w:r>
      <w:r>
        <w:t>)</w:t>
      </w:r>
      <w:r w:rsidR="00DC4383" w:rsidRPr="007D512F">
        <w:t xml:space="preserve"> . Факт утери подтверждается тем, что ни одна этих поставок ( коробов) не принята на складе , либо СЦ</w:t>
      </w:r>
      <w:r w:rsidR="00DC4383">
        <w:t>.</w:t>
      </w:r>
    </w:p>
    <w:p w:rsidR="00DC4383" w:rsidRDefault="00694CB7" w:rsidP="00DC4383">
      <w:pPr>
        <w:ind w:left="360"/>
      </w:pPr>
      <w:r>
        <w:t>-</w:t>
      </w:r>
      <w:r w:rsidR="00DC4383">
        <w:t xml:space="preserve">Также, на момент написания претензии , общая сумма штрафов, за отмену 65 заказов по утерянным отправлениям составила  </w:t>
      </w:r>
      <w:r w:rsidR="00DC4383" w:rsidRPr="00DC4383">
        <w:t>49 499 (Сорок девять тысяч четыреста девяносто девять рубле</w:t>
      </w:r>
      <w:r w:rsidR="00E20EE8">
        <w:t>й</w:t>
      </w:r>
      <w:r w:rsidR="00DC4383" w:rsidRPr="00DC4383">
        <w:t>)</w:t>
      </w:r>
    </w:p>
    <w:p w:rsidR="00694CB7" w:rsidRPr="00694CB7" w:rsidRDefault="00694CB7" w:rsidP="00DC4383">
      <w:pPr>
        <w:ind w:left="360"/>
        <w:rPr>
          <w:b/>
          <w:i/>
        </w:rPr>
      </w:pPr>
      <w:r>
        <w:t>-</w:t>
      </w:r>
      <w:r w:rsidRPr="00694CB7">
        <w:rPr>
          <w:b/>
          <w:i/>
        </w:rPr>
        <w:t xml:space="preserve">В сумме, на момент написания претензии , общая сумма материального ущерба ОТВЕТЧИКА в отношении ИСТЦА , за утерю 65 </w:t>
      </w:r>
      <w:r w:rsidR="000119F0">
        <w:rPr>
          <w:b/>
          <w:i/>
        </w:rPr>
        <w:t xml:space="preserve">утерянных (присвоенных) </w:t>
      </w:r>
      <w:r w:rsidRPr="00694CB7">
        <w:rPr>
          <w:b/>
          <w:i/>
        </w:rPr>
        <w:t>отправлений и начисленных по ним штрафов за отмену заказов рублей составляет 191 994 рублей ( сто девяносто одну тысячу девятьсот девяносто четыре рубля)</w:t>
      </w:r>
    </w:p>
    <w:p w:rsidR="00DC4383" w:rsidRDefault="00DC4383" w:rsidP="00DC4383">
      <w:pPr>
        <w:jc w:val="both"/>
      </w:pPr>
    </w:p>
    <w:p w:rsidR="00777CDA" w:rsidRDefault="00777CDA" w:rsidP="00777CDA">
      <w:pPr>
        <w:jc w:val="both"/>
      </w:pPr>
      <w:r>
        <w:t>Согласно п. 8.1 Оферты, любая переписка сторон, включая направление уведомлений,</w:t>
      </w:r>
    </w:p>
    <w:p w:rsidR="00777CDA" w:rsidRDefault="00777CDA" w:rsidP="00777CDA">
      <w:pPr>
        <w:jc w:val="both"/>
      </w:pPr>
      <w:r>
        <w:t>претензий, первичных документов, осуществляется исключительно через Портал.</w:t>
      </w:r>
    </w:p>
    <w:p w:rsidR="004A3F6F" w:rsidRDefault="004A3F6F" w:rsidP="004A3F6F">
      <w:pPr>
        <w:jc w:val="both"/>
      </w:pPr>
    </w:p>
    <w:p w:rsidR="004A3F6F" w:rsidRDefault="004A3F6F" w:rsidP="004A3F6F">
      <w:pPr>
        <w:jc w:val="both"/>
      </w:pPr>
      <w:r>
        <w:t xml:space="preserve">Не согласившись с данными штрафами и руководствуясь п. 8.1 Оферты Истец </w:t>
      </w:r>
      <w:r>
        <w:rPr>
          <w:rFonts w:ascii="Arial" w:hAnsi="Arial" w:cs="Arial"/>
          <w:color w:val="000000"/>
          <w:shd w:val="clear" w:color="auto" w:fill="F4F4F8"/>
        </w:rPr>
        <w:t>11.12.2023</w:t>
      </w:r>
      <w:r>
        <w:t>,</w:t>
      </w:r>
    </w:p>
    <w:p w:rsidR="004A3F6F" w:rsidRDefault="004A3F6F" w:rsidP="004A3F6F">
      <w:pPr>
        <w:jc w:val="both"/>
      </w:pPr>
      <w:r w:rsidRPr="004A3F6F">
        <w:t>12.12.2023</w:t>
      </w:r>
      <w:r>
        <w:t>, 13</w:t>
      </w:r>
      <w:r w:rsidRPr="004A3F6F">
        <w:t>.12.2023</w:t>
      </w:r>
      <w:r>
        <w:t>, 14</w:t>
      </w:r>
      <w:r w:rsidRPr="004A3F6F">
        <w:t>.12.2023</w:t>
      </w:r>
      <w:r>
        <w:t>, 19</w:t>
      </w:r>
      <w:r w:rsidRPr="004A3F6F">
        <w:t>.12.2023</w:t>
      </w:r>
      <w:r>
        <w:t xml:space="preserve"> обратился через Персональный аккаунт в службу Поддержки Вайлдберриз с требованием дать мотивированные разъяснения касательно неправомерного удержания денежных средств а также судьбе пропавшего товара Со стороны Ответчика поступили типовые ответы, которые не содержали в себе мотивированных разъяснений либо ответы не поступили вовсе (Приложение №7).</w:t>
      </w:r>
      <w:r>
        <w:cr/>
      </w:r>
    </w:p>
    <w:p w:rsidR="004A3F6F" w:rsidRPr="004A3F6F" w:rsidRDefault="004A3F6F" w:rsidP="004A3F6F">
      <w:pPr>
        <w:jc w:val="both"/>
        <w:rPr>
          <w:b/>
        </w:rPr>
      </w:pPr>
      <w:r>
        <w:t xml:space="preserve">    </w:t>
      </w:r>
    </w:p>
    <w:p w:rsidR="004A3F6F" w:rsidRDefault="004A3F6F" w:rsidP="004A3F6F">
      <w:pPr>
        <w:jc w:val="both"/>
      </w:pPr>
      <w:r>
        <w:t>В соответствии с п. 8.7 Оферты, 10.02.2023 в адрес Ответчика направлена досудебная</w:t>
      </w:r>
    </w:p>
    <w:p w:rsidR="004A3F6F" w:rsidRDefault="004A3F6F" w:rsidP="004A3F6F">
      <w:pPr>
        <w:jc w:val="both"/>
      </w:pPr>
      <w:r>
        <w:t>претензия с указанием на неправомерность удержания денежных средств Истца и</w:t>
      </w:r>
    </w:p>
    <w:p w:rsidR="004A3F6F" w:rsidRDefault="004A3F6F" w:rsidP="004A3F6F">
      <w:pPr>
        <w:jc w:val="both"/>
      </w:pPr>
      <w:r>
        <w:t>требованиями:</w:t>
      </w:r>
    </w:p>
    <w:p w:rsidR="004A3F6F" w:rsidRDefault="004A3F6F" w:rsidP="004A3F6F">
      <w:pPr>
        <w:jc w:val="both"/>
      </w:pPr>
      <w:r>
        <w:t>1. Отменить неправомерно и необоснованно начисленные штрафы, согласовав порядок</w:t>
      </w:r>
    </w:p>
    <w:p w:rsidR="004A3F6F" w:rsidRDefault="004A3F6F" w:rsidP="004A3F6F">
      <w:pPr>
        <w:jc w:val="both"/>
      </w:pPr>
      <w:r>
        <w:t>возмещения с учетом процентов по ст. 395 ГК РФ;</w:t>
      </w:r>
    </w:p>
    <w:p w:rsidR="004A3F6F" w:rsidRDefault="004A3F6F" w:rsidP="004A3F6F">
      <w:pPr>
        <w:jc w:val="both"/>
      </w:pPr>
      <w:r>
        <w:t>2. Возместить стоимость утраченного по вине ОТВЕТЧИКА товара</w:t>
      </w:r>
    </w:p>
    <w:p w:rsidR="004A3F6F" w:rsidRDefault="004A3F6F" w:rsidP="004A3F6F">
      <w:pPr>
        <w:jc w:val="both"/>
      </w:pPr>
      <w:r>
        <w:t>3. В случае неудовлетворения требований Продавца предоставить обоснованные</w:t>
      </w:r>
    </w:p>
    <w:p w:rsidR="004A3F6F" w:rsidRDefault="004A3F6F" w:rsidP="004A3F6F">
      <w:pPr>
        <w:jc w:val="both"/>
      </w:pPr>
      <w:r>
        <w:t>доказательства и мотивированные правовые основания по изложенным в Претензии</w:t>
      </w:r>
    </w:p>
    <w:p w:rsidR="00DC4383" w:rsidRDefault="004A3F6F" w:rsidP="004A3F6F">
      <w:pPr>
        <w:jc w:val="both"/>
      </w:pPr>
      <w:r>
        <w:t>обстоятельствам.</w:t>
      </w:r>
    </w:p>
    <w:p w:rsidR="004A3F6F" w:rsidRPr="00777CDA" w:rsidRDefault="004A3F6F" w:rsidP="00777CDA">
      <w:pPr>
        <w:jc w:val="both"/>
      </w:pPr>
    </w:p>
    <w:p w:rsidR="004A3F6F" w:rsidRDefault="004A3F6F" w:rsidP="00D600ED">
      <w:pPr>
        <w:jc w:val="center"/>
      </w:pPr>
      <w:r>
        <w:t xml:space="preserve">4.НОРМАТИВНОЕ ОБОСНОВАНИЕ </w:t>
      </w:r>
    </w:p>
    <w:p w:rsidR="004A3F6F" w:rsidRDefault="004A3F6F" w:rsidP="004A3F6F">
      <w:pPr>
        <w:jc w:val="both"/>
      </w:pPr>
      <w:r>
        <w:t xml:space="preserve">Статьей 309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(пунктом 1 статьи 1005 ГК РФ). </w:t>
      </w:r>
    </w:p>
    <w:p w:rsidR="004A3F6F" w:rsidRDefault="004A3F6F" w:rsidP="004A3F6F">
      <w:pPr>
        <w:jc w:val="both"/>
      </w:pPr>
      <w:r>
        <w:t xml:space="preserve">Статья 1006 ГК РФ устанавливает, что принципал обязан уплатить агенту вознаграждение в размере и в порядке, установленном в агентском договоре. В силу статьи 1011 ГК РФ, к отношениям, вытекающим из агентского договора, соответственно применяются правила, предусмотренные главой 49 или главой 51 названного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главы 52 ГК РФ или существу агентского договора. </w:t>
      </w:r>
    </w:p>
    <w:p w:rsidR="004A3F6F" w:rsidRDefault="004A3F6F" w:rsidP="004A3F6F">
      <w:pPr>
        <w:jc w:val="both"/>
      </w:pPr>
      <w:r>
        <w:t xml:space="preserve">В соответствии с п. 1 ст. 1008 ГК РФ, в ходе исполнения агентского договора агент обязан представлять принципалу отчеты в порядке и в сроки, которые предусмотрены договором. По смыслу указанной нормы, Вайлдберриз обязан предоставить данные о наличии нарушения со стороны Продавца и каким образом им был зафиксирован факт нарушения. Однако, в нарушение положений ст. 1008 ГК РФ, ответчиком указанное обязательство выполнено не было. </w:t>
      </w:r>
    </w:p>
    <w:p w:rsidR="004A3F6F" w:rsidRDefault="004A3F6F" w:rsidP="004A3F6F">
      <w:pPr>
        <w:jc w:val="both"/>
      </w:pPr>
      <w:r>
        <w:lastRenderedPageBreak/>
        <w:t xml:space="preserve">В соответствии с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rsidR="004A3F6F" w:rsidRDefault="004A3F6F" w:rsidP="004A3F6F">
      <w:pPr>
        <w:jc w:val="both"/>
      </w:pPr>
      <w:r>
        <w:t xml:space="preserve">Из содержания указанной нормы права следует, что обязательства из неосновательного обогащения возникают при наличии одновременно следующих условий: факта приобретения или сбережения имущества, то есть увеличения стоимости собственного имущества приобретателя, присоединение к нему новых ценностей или сохранение того имущества, которое по всем законным основаниям неминуемо должно было выйти из состава его имущества; приобретение или сбережение имущества за счет другого лица; отсутствие правовых оснований для приобретения или сбережения имущества одним лицом за счет другого. </w:t>
      </w:r>
    </w:p>
    <w:p w:rsidR="004A3F6F" w:rsidRDefault="004A3F6F" w:rsidP="004A3F6F">
      <w:pPr>
        <w:jc w:val="both"/>
      </w:pPr>
      <w:r>
        <w:t xml:space="preserve">Таким образом, истец, обращаясь в суд, обязан доказать факт уменьшения своего имущества и факт его неосновательного приобретения (увеличение имущественной сферы ответчиков за счет имущества истца) без законных оснований. </w:t>
      </w:r>
    </w:p>
    <w:p w:rsidR="004A3F6F" w:rsidRDefault="004A3F6F" w:rsidP="004A3F6F">
      <w:pPr>
        <w:jc w:val="both"/>
      </w:pPr>
      <w:r>
        <w:t xml:space="preserve">Начисление удержания денежных средств, соответственно факт уменьшения имущества истца, подтверждаются документами, приложенными к настоящему иску. </w:t>
      </w:r>
    </w:p>
    <w:p w:rsidR="00AB279B" w:rsidRDefault="004A3F6F" w:rsidP="004A3F6F">
      <w:pPr>
        <w:jc w:val="both"/>
      </w:pPr>
      <w:r>
        <w:t xml:space="preserve">Прием 65 отправлений ( содержащихся в 4 коробах ) подтверждается отметкой о сканировании </w:t>
      </w:r>
      <w:r>
        <w:rPr>
          <w:lang w:val="en-US"/>
        </w:rPr>
        <w:t>QR</w:t>
      </w:r>
      <w:r w:rsidRPr="004A3F6F">
        <w:t>-</w:t>
      </w:r>
      <w:r>
        <w:t xml:space="preserve">короба и </w:t>
      </w:r>
      <w:r w:rsidR="00AB279B">
        <w:t>видеозаписью</w:t>
      </w:r>
      <w:r>
        <w:t xml:space="preserve"> факта доставки короба в ПВЗ .</w:t>
      </w:r>
    </w:p>
    <w:p w:rsidR="00777CDA" w:rsidRDefault="004A3F6F" w:rsidP="004A3F6F">
      <w:pPr>
        <w:jc w:val="both"/>
      </w:pPr>
      <w:r>
        <w:t xml:space="preserve">В свою очередь, Ответчик не представил никаких доказательств, подтверждающих обоснованность начисления и удержания штрафов, </w:t>
      </w:r>
      <w:r w:rsidR="00AB279B">
        <w:t xml:space="preserve">а также факт приёма товара на складе , </w:t>
      </w:r>
      <w:r>
        <w:t>несмотря на неоднократные обращения истца о представлении таких доказательств. Таким образом, Ответчик безосновательно начислил и удержал денежные средства.</w:t>
      </w:r>
    </w:p>
    <w:p w:rsidR="00E20EE8" w:rsidRDefault="00E20EE8" w:rsidP="004A3F6F">
      <w:pPr>
        <w:jc w:val="both"/>
      </w:pPr>
    </w:p>
    <w:p w:rsidR="00E20EE8" w:rsidRDefault="00E20EE8" w:rsidP="004A3F6F">
      <w:pPr>
        <w:jc w:val="both"/>
        <w:rPr>
          <w:sz w:val="28"/>
        </w:rPr>
      </w:pPr>
      <w:r w:rsidRPr="00E20EE8">
        <w:rPr>
          <w:sz w:val="28"/>
        </w:rPr>
        <w:t>5. ПРОЦЕНТЫ ЗА ПОЛЬЗОВАНИЕ ЧУЖИМИ ДЕНЕЖНЫМИ СРЕДСТВАМИ</w:t>
      </w:r>
    </w:p>
    <w:p w:rsidR="00E20EE8" w:rsidRDefault="00E20EE8" w:rsidP="004A3F6F">
      <w:pPr>
        <w:jc w:val="both"/>
      </w:pPr>
      <w:r>
        <w:t xml:space="preserve">Исходя из п. 2 ст. 1107 ГК РФ на сумму неосновательного денежного обогащения подлежат начислению проценты за пользование чужими средствами (ст.395 ГК РФ) с того времени, когда приобретатель узнал или должен был узнать о неосновательности получения или сбережения денежных средств. </w:t>
      </w:r>
    </w:p>
    <w:p w:rsidR="00E20EE8" w:rsidRDefault="00E20EE8" w:rsidP="004A3F6F">
      <w:pPr>
        <w:jc w:val="both"/>
      </w:pPr>
      <w:r>
        <w:t xml:space="preserve">Согласно п. 1 ст.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t>
      </w:r>
    </w:p>
    <w:p w:rsidR="00E20EE8" w:rsidRDefault="00E20EE8" w:rsidP="004A3F6F">
      <w:pPr>
        <w:jc w:val="both"/>
      </w:pPr>
      <w:r>
        <w:t>Пунктом 3 указанной статьи установлено, что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E20EE8" w:rsidRDefault="00E20EE8" w:rsidP="00E20EE8">
      <w:pPr>
        <w:rPr>
          <w:i/>
        </w:rPr>
      </w:pPr>
      <w:r w:rsidRPr="00E20EE8">
        <w:rPr>
          <w:i/>
        </w:rPr>
        <w:t>Общая сумма неправомерно удержанных денежных средств составляет 49 499 (Сорок девять тысяч четыреста девяносто девять рублей)</w:t>
      </w:r>
      <w:r>
        <w:rPr>
          <w:i/>
        </w:rPr>
        <w:t xml:space="preserve"> 00 копеек</w:t>
      </w:r>
      <w:r w:rsidR="00C533A3">
        <w:rPr>
          <w:i/>
        </w:rPr>
        <w:t>.</w:t>
      </w:r>
    </w:p>
    <w:p w:rsidR="00C533A3" w:rsidRPr="00E20EE8" w:rsidRDefault="00C533A3" w:rsidP="00E20EE8">
      <w:pPr>
        <w:rPr>
          <w:i/>
        </w:rPr>
      </w:pPr>
      <w:r>
        <w:rPr>
          <w:i/>
        </w:rPr>
        <w:t xml:space="preserve">Стоимость утерянных ( </w:t>
      </w:r>
      <w:r w:rsidR="000119F0">
        <w:rPr>
          <w:i/>
        </w:rPr>
        <w:t>присвоенных</w:t>
      </w:r>
      <w:r>
        <w:rPr>
          <w:i/>
        </w:rPr>
        <w:t xml:space="preserve"> ) </w:t>
      </w:r>
      <w:r w:rsidR="000119F0">
        <w:rPr>
          <w:i/>
        </w:rPr>
        <w:t>отправлений</w:t>
      </w:r>
      <w:r>
        <w:rPr>
          <w:i/>
        </w:rPr>
        <w:t xml:space="preserve"> -</w:t>
      </w:r>
      <w:r w:rsidRPr="00C533A3">
        <w:rPr>
          <w:i/>
        </w:rPr>
        <w:t xml:space="preserve"> 142 495 ( Сто сорок две тысячи четыреста девяносто пять рублей)</w:t>
      </w:r>
    </w:p>
    <w:p w:rsidR="00E20EE8" w:rsidRDefault="00E20EE8" w:rsidP="00E20EE8">
      <w:r>
        <w:t>На указанную сумму подлежат уплате проценты  в порядке, установленном ст. 395 ГК РФ, со дня, когда Вайлдберриз (приобретатель) узнал о неосновательности получения денежных средств, по день уплаты суммы задолженности.</w:t>
      </w:r>
    </w:p>
    <w:p w:rsidR="00E20EE8" w:rsidRPr="00E20EE8" w:rsidRDefault="00E20EE8" w:rsidP="00E20EE8">
      <w:pPr>
        <w:rPr>
          <w:i/>
        </w:rPr>
      </w:pPr>
      <w:r>
        <w:t xml:space="preserve">  19.09.2023  в соответствии с п. 8.1 Оферты, посредством обращения через Персональный аккаунт выражены замечания в части детализации суммы удержания (штрафов), с требованием предоставить мотивированное обоснование удержания денежных средств (наложения штрафов) в размере </w:t>
      </w:r>
      <w:r w:rsidRPr="00E20EE8">
        <w:rPr>
          <w:i/>
        </w:rPr>
        <w:t>49 499 (Сорок девять тысяч четыреста девяносто девять рублей)</w:t>
      </w:r>
      <w:r>
        <w:rPr>
          <w:i/>
        </w:rPr>
        <w:t xml:space="preserve"> 00 копеек</w:t>
      </w:r>
    </w:p>
    <w:p w:rsidR="00C533A3" w:rsidRDefault="00C533A3" w:rsidP="00E20EE8"/>
    <w:p w:rsidR="00E20EE8" w:rsidRDefault="00C533A3" w:rsidP="00E20EE8">
      <w:r>
        <w:t xml:space="preserve">19.12.2023 </w:t>
      </w:r>
      <w:r w:rsidR="00E20EE8">
        <w:t>в соответствии с п. 8.1 Оферты, посредством обращения через Персональный</w:t>
      </w:r>
    </w:p>
    <w:p w:rsidR="00E20EE8" w:rsidRDefault="00E20EE8" w:rsidP="00E20EE8">
      <w:r>
        <w:t>аккаунт направлена досудебная претензия, с требованием предоставить мотивированное</w:t>
      </w:r>
    </w:p>
    <w:p w:rsidR="00C533A3" w:rsidRDefault="00E20EE8" w:rsidP="00C533A3">
      <w:pPr>
        <w:rPr>
          <w:b/>
          <w:i/>
        </w:rPr>
      </w:pPr>
      <w:r>
        <w:lastRenderedPageBreak/>
        <w:t xml:space="preserve">обоснование удержания денежных средств (наложения штрафов) </w:t>
      </w:r>
      <w:r w:rsidR="00C533A3">
        <w:t xml:space="preserve">и оплату утерянных отправлений </w:t>
      </w:r>
      <w:r>
        <w:t xml:space="preserve">в размере </w:t>
      </w:r>
      <w:r w:rsidR="00C533A3" w:rsidRPr="00694CB7">
        <w:rPr>
          <w:b/>
          <w:i/>
        </w:rPr>
        <w:t>составляет 191 994 рублей ( сто девяносто одну тысячу девятьсот девяносто четыре рубля)</w:t>
      </w:r>
    </w:p>
    <w:p w:rsidR="00C533A3" w:rsidRDefault="00C533A3" w:rsidP="00C533A3">
      <w:pPr>
        <w:rPr>
          <w:b/>
          <w:i/>
        </w:rPr>
      </w:pPr>
    </w:p>
    <w:p w:rsidR="00C533A3" w:rsidRPr="00694CB7" w:rsidRDefault="00C533A3" w:rsidP="00C533A3">
      <w:pPr>
        <w:rPr>
          <w:b/>
          <w:i/>
        </w:rPr>
      </w:pPr>
    </w:p>
    <w:p w:rsidR="00E20EE8" w:rsidRDefault="00E20EE8" w:rsidP="004A3F6F">
      <w:pPr>
        <w:jc w:val="both"/>
      </w:pPr>
    </w:p>
    <w:tbl>
      <w:tblPr>
        <w:tblStyle w:val="af2"/>
        <w:tblW w:w="0" w:type="auto"/>
        <w:tblLook w:val="04A0" w:firstRow="1" w:lastRow="0" w:firstColumn="1" w:lastColumn="0" w:noHBand="0" w:noVBand="1"/>
      </w:tblPr>
      <w:tblGrid>
        <w:gridCol w:w="2035"/>
        <w:gridCol w:w="1710"/>
        <w:gridCol w:w="1684"/>
        <w:gridCol w:w="1667"/>
        <w:gridCol w:w="1704"/>
      </w:tblGrid>
      <w:tr w:rsidR="00C533A3" w:rsidTr="00C533A3">
        <w:tc>
          <w:tcPr>
            <w:tcW w:w="2035" w:type="dxa"/>
          </w:tcPr>
          <w:p w:rsidR="00C533A3" w:rsidRDefault="00C533A3" w:rsidP="004A3F6F">
            <w:pPr>
              <w:jc w:val="both"/>
              <w:rPr>
                <w:sz w:val="28"/>
              </w:rPr>
            </w:pPr>
            <w:r>
              <w:rPr>
                <w:sz w:val="28"/>
              </w:rPr>
              <w:t>Задолженность</w:t>
            </w:r>
          </w:p>
        </w:tc>
        <w:tc>
          <w:tcPr>
            <w:tcW w:w="1710" w:type="dxa"/>
          </w:tcPr>
          <w:p w:rsidR="00C533A3" w:rsidRDefault="00C533A3" w:rsidP="004A3F6F">
            <w:pPr>
              <w:jc w:val="both"/>
              <w:rPr>
                <w:sz w:val="28"/>
              </w:rPr>
            </w:pPr>
            <w:r>
              <w:rPr>
                <w:sz w:val="28"/>
              </w:rPr>
              <w:t>Период Просрочки</w:t>
            </w:r>
          </w:p>
        </w:tc>
        <w:tc>
          <w:tcPr>
            <w:tcW w:w="1684" w:type="dxa"/>
          </w:tcPr>
          <w:p w:rsidR="00C533A3" w:rsidRDefault="00C533A3" w:rsidP="004A3F6F">
            <w:pPr>
              <w:jc w:val="both"/>
              <w:rPr>
                <w:sz w:val="28"/>
              </w:rPr>
            </w:pPr>
            <w:r>
              <w:rPr>
                <w:sz w:val="28"/>
              </w:rPr>
              <w:t>Ставка</w:t>
            </w:r>
          </w:p>
        </w:tc>
        <w:tc>
          <w:tcPr>
            <w:tcW w:w="1667" w:type="dxa"/>
          </w:tcPr>
          <w:p w:rsidR="00C533A3" w:rsidRDefault="00C533A3" w:rsidP="004A3F6F">
            <w:pPr>
              <w:jc w:val="both"/>
              <w:rPr>
                <w:sz w:val="28"/>
              </w:rPr>
            </w:pPr>
            <w:r>
              <w:rPr>
                <w:sz w:val="28"/>
              </w:rPr>
              <w:t>Дней в году</w:t>
            </w:r>
          </w:p>
        </w:tc>
        <w:tc>
          <w:tcPr>
            <w:tcW w:w="1704" w:type="dxa"/>
          </w:tcPr>
          <w:p w:rsidR="00C533A3" w:rsidRDefault="00C533A3" w:rsidP="004A3F6F">
            <w:pPr>
              <w:jc w:val="both"/>
              <w:rPr>
                <w:sz w:val="28"/>
              </w:rPr>
            </w:pPr>
            <w:r>
              <w:rPr>
                <w:sz w:val="28"/>
              </w:rPr>
              <w:t>Проценты в руб.</w:t>
            </w:r>
          </w:p>
        </w:tc>
      </w:tr>
      <w:tr w:rsidR="00C533A3" w:rsidTr="00C533A3">
        <w:tc>
          <w:tcPr>
            <w:tcW w:w="2035" w:type="dxa"/>
          </w:tcPr>
          <w:p w:rsidR="00C533A3" w:rsidRDefault="00C533A3" w:rsidP="004A3F6F">
            <w:pPr>
              <w:jc w:val="both"/>
              <w:rPr>
                <w:sz w:val="28"/>
              </w:rPr>
            </w:pPr>
            <w:r w:rsidRPr="00694CB7">
              <w:rPr>
                <w:b/>
                <w:i/>
              </w:rPr>
              <w:t>191</w:t>
            </w:r>
            <w:r>
              <w:rPr>
                <w:b/>
                <w:i/>
              </w:rPr>
              <w:t> </w:t>
            </w:r>
            <w:r w:rsidRPr="00694CB7">
              <w:rPr>
                <w:b/>
                <w:i/>
              </w:rPr>
              <w:t>994</w:t>
            </w:r>
            <w:r>
              <w:rPr>
                <w:b/>
                <w:i/>
              </w:rPr>
              <w:t xml:space="preserve"> руб</w:t>
            </w:r>
          </w:p>
        </w:tc>
        <w:tc>
          <w:tcPr>
            <w:tcW w:w="1710" w:type="dxa"/>
          </w:tcPr>
          <w:p w:rsidR="00C533A3" w:rsidRDefault="00C533A3" w:rsidP="004A3F6F">
            <w:pPr>
              <w:jc w:val="both"/>
              <w:rPr>
                <w:sz w:val="28"/>
              </w:rPr>
            </w:pPr>
            <w:r>
              <w:rPr>
                <w:sz w:val="28"/>
              </w:rPr>
              <w:t>20 дней</w:t>
            </w:r>
          </w:p>
        </w:tc>
        <w:tc>
          <w:tcPr>
            <w:tcW w:w="1684" w:type="dxa"/>
          </w:tcPr>
          <w:p w:rsidR="00C533A3" w:rsidRDefault="00C533A3" w:rsidP="004A3F6F">
            <w:pPr>
              <w:jc w:val="both"/>
              <w:rPr>
                <w:sz w:val="28"/>
              </w:rPr>
            </w:pPr>
            <w:r>
              <w:rPr>
                <w:sz w:val="28"/>
              </w:rPr>
              <w:t>13%</w:t>
            </w:r>
          </w:p>
        </w:tc>
        <w:tc>
          <w:tcPr>
            <w:tcW w:w="1667" w:type="dxa"/>
          </w:tcPr>
          <w:p w:rsidR="00C533A3" w:rsidRDefault="00C533A3" w:rsidP="004A3F6F">
            <w:pPr>
              <w:jc w:val="both"/>
              <w:rPr>
                <w:sz w:val="28"/>
              </w:rPr>
            </w:pPr>
            <w:r>
              <w:rPr>
                <w:sz w:val="28"/>
              </w:rPr>
              <w:t>365</w:t>
            </w:r>
          </w:p>
        </w:tc>
        <w:tc>
          <w:tcPr>
            <w:tcW w:w="1704" w:type="dxa"/>
          </w:tcPr>
          <w:p w:rsidR="00C533A3" w:rsidRDefault="00C533A3" w:rsidP="004A3F6F">
            <w:pPr>
              <w:jc w:val="both"/>
              <w:rPr>
                <w:sz w:val="28"/>
              </w:rPr>
            </w:pPr>
            <w:r>
              <w:rPr>
                <w:sz w:val="28"/>
              </w:rPr>
              <w:t>13676 руб</w:t>
            </w:r>
          </w:p>
        </w:tc>
      </w:tr>
    </w:tbl>
    <w:p w:rsidR="00E20EE8" w:rsidRDefault="00E20EE8" w:rsidP="004A3F6F">
      <w:pPr>
        <w:jc w:val="both"/>
        <w:rPr>
          <w:sz w:val="28"/>
        </w:rPr>
      </w:pPr>
    </w:p>
    <w:p w:rsidR="00777CDA" w:rsidRDefault="00777CDA" w:rsidP="00D600ED">
      <w:pPr>
        <w:jc w:val="center"/>
        <w:rPr>
          <w:sz w:val="28"/>
        </w:rPr>
      </w:pPr>
    </w:p>
    <w:p w:rsidR="00D636CE" w:rsidRDefault="00D636CE" w:rsidP="00D636CE">
      <w:pPr>
        <w:jc w:val="center"/>
      </w:pPr>
      <w:r>
        <w:t xml:space="preserve"> 6. СУДЕБНЫЕ РАСХОДЫ</w:t>
      </w:r>
    </w:p>
    <w:p w:rsidR="00D636CE" w:rsidRDefault="00D636CE" w:rsidP="00D636CE">
      <w:pPr>
        <w:jc w:val="both"/>
      </w:pPr>
      <w:r>
        <w:t xml:space="preserve"> Согласно ст. 110 Арбитражного процессуального кодекса Российской Федерации (далее – АПК РФ) судебные расходы лиц, в пользу которых вынесено решение, возлагаются на другую сторону. В силу статьи 101 АПК РФ судебные расходы состоят из государственной пошлины и судебных издержек, связанных с рассмотрением дела арбитражным судом. </w:t>
      </w:r>
    </w:p>
    <w:p w:rsidR="00D636CE" w:rsidRDefault="00D636CE" w:rsidP="00D636CE">
      <w:pPr>
        <w:jc w:val="both"/>
      </w:pPr>
      <w:r>
        <w:t xml:space="preserve">В соответствии со ст. 106 АПК РФ расходы на оплату услуг лиц, оказывающих юридическую помощь (представителей), понесенные лицами, участвующими в деле, в связи с рассмотрением дела в арбитражном суде, относятся к судебным издержкам. </w:t>
      </w:r>
    </w:p>
    <w:p w:rsidR="00D636CE" w:rsidRDefault="00D636CE" w:rsidP="00D636CE">
      <w:pPr>
        <w:jc w:val="both"/>
      </w:pPr>
      <w:r>
        <w:t>На основании п. 4 Постановления Пленума Верховного Суда Российской Федерации от 21.01.2016 г. № 1 «О некоторых вопросах применения законодательства о возмещении издержек, связанных с рассмотрением дела»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w:t>
      </w:r>
    </w:p>
    <w:p w:rsidR="00D636CE" w:rsidRDefault="00D636CE" w:rsidP="00D636CE">
      <w:pPr>
        <w:jc w:val="both"/>
        <w:rPr>
          <w:sz w:val="28"/>
        </w:rPr>
      </w:pPr>
    </w:p>
    <w:p w:rsidR="00D636CE" w:rsidRPr="00D636CE" w:rsidRDefault="00D636CE" w:rsidP="00D636CE">
      <w:pPr>
        <w:jc w:val="center"/>
        <w:rPr>
          <w:sz w:val="28"/>
        </w:rPr>
      </w:pPr>
      <w:r w:rsidRPr="00D636CE">
        <w:rPr>
          <w:sz w:val="28"/>
        </w:rPr>
        <w:t>На основании вышеизложенного, руководствуясь статьями 10, 15, 309, 310, 393, 395,</w:t>
      </w:r>
    </w:p>
    <w:p w:rsidR="00D636CE" w:rsidRDefault="00D636CE" w:rsidP="00D636CE">
      <w:pPr>
        <w:jc w:val="center"/>
        <w:rPr>
          <w:sz w:val="28"/>
        </w:rPr>
      </w:pPr>
      <w:r w:rsidRPr="00D636CE">
        <w:rPr>
          <w:sz w:val="28"/>
        </w:rPr>
        <w:t>428, 1008, 1011 ГК РФ, статьями 4, 106, 110, 125, 126 АПК РФ,</w:t>
      </w:r>
    </w:p>
    <w:p w:rsidR="00D636CE" w:rsidRDefault="00D636CE" w:rsidP="00D636CE">
      <w:pPr>
        <w:jc w:val="center"/>
      </w:pPr>
      <w:r>
        <w:t>ПРОШУ:</w:t>
      </w:r>
    </w:p>
    <w:p w:rsidR="00C533A3" w:rsidRPr="00280C15" w:rsidRDefault="00D636CE" w:rsidP="00280C15">
      <w:pPr>
        <w:jc w:val="both"/>
      </w:pPr>
      <w:r>
        <w:t xml:space="preserve"> 1. Взыскать с Ответчика в пользу Истца неправомерно удержанные денежные средства в размере </w:t>
      </w:r>
      <w:r w:rsidR="00E20EE8" w:rsidRPr="00E20EE8">
        <w:t>49 499 (Сорок девять тысяч ч</w:t>
      </w:r>
      <w:r w:rsidR="00E20EE8">
        <w:t xml:space="preserve">етыреста девяносто девять </w:t>
      </w:r>
      <w:r w:rsidR="00E20EE8" w:rsidRPr="00E20EE8">
        <w:t>)</w:t>
      </w:r>
      <w:r w:rsidR="00280C15">
        <w:t xml:space="preserve"> рублей 00 копеек, </w:t>
      </w:r>
      <w:r w:rsidR="00280C15" w:rsidRPr="00280C15">
        <w:t>Взыскать с Ответчика в пользу Истца</w:t>
      </w:r>
      <w:r w:rsidR="00280C15">
        <w:t xml:space="preserve"> за </w:t>
      </w:r>
      <w:r w:rsidR="00280C15" w:rsidRPr="00280C15">
        <w:t>общее количество утерянных (присвоенных) отправлений составило 65 штук , на общую сумму 142 495 ( Сто сорок две тысячи четыреста девяносто пять рублей)</w:t>
      </w:r>
    </w:p>
    <w:p w:rsidR="00C533A3" w:rsidRDefault="00C533A3" w:rsidP="00C533A3">
      <w:pPr>
        <w:spacing w:before="240"/>
        <w:jc w:val="both"/>
      </w:pPr>
      <w:r>
        <w:t xml:space="preserve">2. Взыскать с Ответчика в пользу Истца проценты за пользование чужими денежными средствами за период с 18.12.2023 по 09.01.2024, в размере </w:t>
      </w:r>
      <w:r w:rsidRPr="00C533A3">
        <w:rPr>
          <w:i/>
        </w:rPr>
        <w:t>13676 руб ( Тринадцать тысяч 676 рублей рубля 43 копейки</w:t>
      </w:r>
      <w:r>
        <w:t xml:space="preserve">, с дальнейшим начислением процентов на сумму </w:t>
      </w:r>
      <w:r w:rsidRPr="00C533A3">
        <w:rPr>
          <w:i/>
        </w:rPr>
        <w:t>191 994 рублей ( сто девяносто одну тысячу девятьсот девяносто четыре рубля)</w:t>
      </w:r>
      <w:r>
        <w:t xml:space="preserve"> копеек в порядке ст. 395 ГК РФ до момента фактического погашения долга</w:t>
      </w:r>
    </w:p>
    <w:p w:rsidR="00C533A3" w:rsidRDefault="00C533A3" w:rsidP="00D636CE">
      <w:pPr>
        <w:jc w:val="both"/>
      </w:pPr>
    </w:p>
    <w:p w:rsidR="00D636CE" w:rsidRDefault="00D636CE" w:rsidP="00D636CE">
      <w:pPr>
        <w:jc w:val="both"/>
        <w:rPr>
          <w:sz w:val="28"/>
        </w:rPr>
      </w:pPr>
      <w:r>
        <w:t xml:space="preserve">03. Взыскать с Ответчика в пользу Истца расходы по оплате государственной пошлины в размере </w:t>
      </w:r>
      <w:r w:rsidR="00C533A3">
        <w:t>7120 (семь тысяч сто двадцать)</w:t>
      </w:r>
      <w:r>
        <w:t xml:space="preserve"> рублей 00 копеек.</w:t>
      </w:r>
    </w:p>
    <w:p w:rsidR="00D636CE" w:rsidRDefault="00D636CE" w:rsidP="00D636CE">
      <w:pPr>
        <w:jc w:val="center"/>
        <w:rPr>
          <w:sz w:val="28"/>
        </w:rPr>
      </w:pPr>
    </w:p>
    <w:p w:rsidR="00D600ED" w:rsidRPr="00D600ED" w:rsidRDefault="00D600ED" w:rsidP="00D600ED">
      <w:pPr>
        <w:rPr>
          <w:sz w:val="28"/>
        </w:rPr>
      </w:pPr>
      <w:r w:rsidRPr="00D600ED">
        <w:rPr>
          <w:sz w:val="28"/>
        </w:rPr>
        <w:t> </w:t>
      </w:r>
    </w:p>
    <w:p w:rsidR="00D600ED" w:rsidRPr="00D600ED" w:rsidRDefault="00D600ED" w:rsidP="00D600ED">
      <w:pPr>
        <w:rPr>
          <w:sz w:val="28"/>
        </w:rPr>
      </w:pPr>
    </w:p>
    <w:p w:rsidR="006400BA" w:rsidRPr="00D600ED" w:rsidRDefault="006400BA" w:rsidP="00D600ED">
      <w:pPr>
        <w:rPr>
          <w:sz w:val="28"/>
        </w:rPr>
      </w:pPr>
    </w:p>
    <w:sectPr w:rsidR="006400BA" w:rsidRPr="00D600ED" w:rsidSect="0020106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B8" w:rsidRDefault="00BB72B8" w:rsidP="005F2B6B">
      <w:r>
        <w:separator/>
      </w:r>
    </w:p>
  </w:endnote>
  <w:endnote w:type="continuationSeparator" w:id="0">
    <w:p w:rsidR="00BB72B8" w:rsidRDefault="00BB72B8" w:rsidP="005F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B8" w:rsidRDefault="00BB72B8" w:rsidP="005F2B6B">
      <w:r>
        <w:separator/>
      </w:r>
    </w:p>
  </w:footnote>
  <w:footnote w:type="continuationSeparator" w:id="0">
    <w:p w:rsidR="00BB72B8" w:rsidRDefault="00BB72B8" w:rsidP="005F2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4323DA"/>
    <w:multiLevelType w:val="multilevel"/>
    <w:tmpl w:val="4D2E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B09C5"/>
    <w:multiLevelType w:val="hybridMultilevel"/>
    <w:tmpl w:val="3FD8C1DC"/>
    <w:lvl w:ilvl="0" w:tplc="C02841E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EB3BEC"/>
    <w:multiLevelType w:val="multilevel"/>
    <w:tmpl w:val="36F4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951B8"/>
    <w:multiLevelType w:val="hybridMultilevel"/>
    <w:tmpl w:val="D120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626848"/>
    <w:multiLevelType w:val="hybridMultilevel"/>
    <w:tmpl w:val="B41656E2"/>
    <w:lvl w:ilvl="0" w:tplc="7E7A935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88D106B"/>
    <w:multiLevelType w:val="multilevel"/>
    <w:tmpl w:val="23164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7"/>
  </w:num>
  <w:num w:numId="5">
    <w:abstractNumId w:val="4"/>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B6B"/>
    <w:rsid w:val="00010D93"/>
    <w:rsid w:val="000119F0"/>
    <w:rsid w:val="00034AD9"/>
    <w:rsid w:val="00052344"/>
    <w:rsid w:val="00054F8E"/>
    <w:rsid w:val="0008661A"/>
    <w:rsid w:val="0009375F"/>
    <w:rsid w:val="000B34AD"/>
    <w:rsid w:val="000B5E91"/>
    <w:rsid w:val="000C3EAC"/>
    <w:rsid w:val="000D2B24"/>
    <w:rsid w:val="000F2450"/>
    <w:rsid w:val="0011609F"/>
    <w:rsid w:val="00146AC7"/>
    <w:rsid w:val="00186DFD"/>
    <w:rsid w:val="001C0A7D"/>
    <w:rsid w:val="001D4908"/>
    <w:rsid w:val="001E2621"/>
    <w:rsid w:val="00201062"/>
    <w:rsid w:val="002116CE"/>
    <w:rsid w:val="00212E27"/>
    <w:rsid w:val="00247467"/>
    <w:rsid w:val="00250282"/>
    <w:rsid w:val="0025169F"/>
    <w:rsid w:val="00256FA1"/>
    <w:rsid w:val="00280C15"/>
    <w:rsid w:val="00284917"/>
    <w:rsid w:val="00296E9D"/>
    <w:rsid w:val="002D23C8"/>
    <w:rsid w:val="002E34C4"/>
    <w:rsid w:val="002E699B"/>
    <w:rsid w:val="0030483B"/>
    <w:rsid w:val="0031045B"/>
    <w:rsid w:val="00330506"/>
    <w:rsid w:val="00364B18"/>
    <w:rsid w:val="003917FB"/>
    <w:rsid w:val="003B3C4C"/>
    <w:rsid w:val="003B5C84"/>
    <w:rsid w:val="003F04D8"/>
    <w:rsid w:val="0040056D"/>
    <w:rsid w:val="00417231"/>
    <w:rsid w:val="00426D11"/>
    <w:rsid w:val="004528F9"/>
    <w:rsid w:val="004543E3"/>
    <w:rsid w:val="004549E8"/>
    <w:rsid w:val="00456847"/>
    <w:rsid w:val="00464B92"/>
    <w:rsid w:val="004A3F6F"/>
    <w:rsid w:val="0051406A"/>
    <w:rsid w:val="0051553D"/>
    <w:rsid w:val="005314AE"/>
    <w:rsid w:val="0053175D"/>
    <w:rsid w:val="00542AC4"/>
    <w:rsid w:val="0054774A"/>
    <w:rsid w:val="005642AE"/>
    <w:rsid w:val="005D1C72"/>
    <w:rsid w:val="005D73CA"/>
    <w:rsid w:val="005F2B6B"/>
    <w:rsid w:val="005F52E3"/>
    <w:rsid w:val="0060611B"/>
    <w:rsid w:val="00634FEA"/>
    <w:rsid w:val="006400BA"/>
    <w:rsid w:val="00655956"/>
    <w:rsid w:val="00656A42"/>
    <w:rsid w:val="00657399"/>
    <w:rsid w:val="00657599"/>
    <w:rsid w:val="00670866"/>
    <w:rsid w:val="00694CB7"/>
    <w:rsid w:val="006B310C"/>
    <w:rsid w:val="006B768D"/>
    <w:rsid w:val="006C4E21"/>
    <w:rsid w:val="006C6F75"/>
    <w:rsid w:val="006E410B"/>
    <w:rsid w:val="00717977"/>
    <w:rsid w:val="00723223"/>
    <w:rsid w:val="00755D63"/>
    <w:rsid w:val="00761839"/>
    <w:rsid w:val="00777CDA"/>
    <w:rsid w:val="007D512F"/>
    <w:rsid w:val="008145E1"/>
    <w:rsid w:val="00861F7E"/>
    <w:rsid w:val="00875A38"/>
    <w:rsid w:val="008A162E"/>
    <w:rsid w:val="008B4AC2"/>
    <w:rsid w:val="008F7021"/>
    <w:rsid w:val="00901DC2"/>
    <w:rsid w:val="0090595D"/>
    <w:rsid w:val="00913C1D"/>
    <w:rsid w:val="00937E10"/>
    <w:rsid w:val="00942958"/>
    <w:rsid w:val="00961A3D"/>
    <w:rsid w:val="009662E4"/>
    <w:rsid w:val="009668DB"/>
    <w:rsid w:val="00974F7E"/>
    <w:rsid w:val="0098021D"/>
    <w:rsid w:val="009A2F1B"/>
    <w:rsid w:val="009C1454"/>
    <w:rsid w:val="009D2D38"/>
    <w:rsid w:val="009D7855"/>
    <w:rsid w:val="009E5B60"/>
    <w:rsid w:val="009F5469"/>
    <w:rsid w:val="00A24123"/>
    <w:rsid w:val="00A54078"/>
    <w:rsid w:val="00A94680"/>
    <w:rsid w:val="00AB279B"/>
    <w:rsid w:val="00AB6D09"/>
    <w:rsid w:val="00AE7DE8"/>
    <w:rsid w:val="00AF1A14"/>
    <w:rsid w:val="00AF28AB"/>
    <w:rsid w:val="00B23631"/>
    <w:rsid w:val="00B361CB"/>
    <w:rsid w:val="00B46A11"/>
    <w:rsid w:val="00B47B3C"/>
    <w:rsid w:val="00B55394"/>
    <w:rsid w:val="00B863A7"/>
    <w:rsid w:val="00BB72B8"/>
    <w:rsid w:val="00BC44DB"/>
    <w:rsid w:val="00BF08AC"/>
    <w:rsid w:val="00BF231B"/>
    <w:rsid w:val="00C22867"/>
    <w:rsid w:val="00C325E5"/>
    <w:rsid w:val="00C3639D"/>
    <w:rsid w:val="00C533A3"/>
    <w:rsid w:val="00C550F4"/>
    <w:rsid w:val="00CE1FE4"/>
    <w:rsid w:val="00D42D58"/>
    <w:rsid w:val="00D511DE"/>
    <w:rsid w:val="00D52DEB"/>
    <w:rsid w:val="00D600ED"/>
    <w:rsid w:val="00D636CE"/>
    <w:rsid w:val="00DA4695"/>
    <w:rsid w:val="00DB51E6"/>
    <w:rsid w:val="00DC4383"/>
    <w:rsid w:val="00DC537A"/>
    <w:rsid w:val="00E001CB"/>
    <w:rsid w:val="00E044F5"/>
    <w:rsid w:val="00E0534B"/>
    <w:rsid w:val="00E07199"/>
    <w:rsid w:val="00E13EEE"/>
    <w:rsid w:val="00E20EE8"/>
    <w:rsid w:val="00E26ECE"/>
    <w:rsid w:val="00E476D5"/>
    <w:rsid w:val="00E47C67"/>
    <w:rsid w:val="00E66C4F"/>
    <w:rsid w:val="00E70C68"/>
    <w:rsid w:val="00E85386"/>
    <w:rsid w:val="00E95E16"/>
    <w:rsid w:val="00EC3EE8"/>
    <w:rsid w:val="00F15978"/>
    <w:rsid w:val="00F159C7"/>
    <w:rsid w:val="00F51589"/>
    <w:rsid w:val="00F76DCE"/>
    <w:rsid w:val="00F8321E"/>
    <w:rsid w:val="00FA4C80"/>
    <w:rsid w:val="00FC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3F747"/>
  <w15:docId w15:val="{D2A34B0D-D26E-4576-9B38-87D6457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5386"/>
    <w:pPr>
      <w:keepNext/>
      <w:jc w:val="both"/>
      <w:outlineLvl w:val="0"/>
    </w:pPr>
    <w:rPr>
      <w:sz w:val="28"/>
    </w:rPr>
  </w:style>
  <w:style w:type="paragraph" w:styleId="2">
    <w:name w:val="heading 2"/>
    <w:basedOn w:val="a"/>
    <w:next w:val="a"/>
    <w:link w:val="20"/>
    <w:qFormat/>
    <w:rsid w:val="00E85386"/>
    <w:pPr>
      <w:keepNext/>
      <w:spacing w:before="240" w:after="60"/>
      <w:outlineLvl w:val="1"/>
    </w:pPr>
    <w:rPr>
      <w:rFonts w:ascii="Arial" w:hAnsi="Arial" w:cs="Arial"/>
      <w:b/>
      <w:bCs/>
      <w:i/>
      <w:iCs/>
      <w:sz w:val="28"/>
      <w:szCs w:val="28"/>
    </w:rPr>
  </w:style>
  <w:style w:type="paragraph" w:styleId="4">
    <w:name w:val="heading 4"/>
    <w:basedOn w:val="a"/>
    <w:next w:val="a"/>
    <w:link w:val="40"/>
    <w:qFormat/>
    <w:rsid w:val="00E85386"/>
    <w:pPr>
      <w:keepNext/>
      <w:spacing w:before="240" w:after="60"/>
      <w:outlineLvl w:val="3"/>
    </w:pPr>
    <w:rPr>
      <w:b/>
      <w:bCs/>
      <w:sz w:val="28"/>
      <w:szCs w:val="28"/>
    </w:rPr>
  </w:style>
  <w:style w:type="paragraph" w:styleId="5">
    <w:name w:val="heading 5"/>
    <w:basedOn w:val="a"/>
    <w:next w:val="a"/>
    <w:link w:val="50"/>
    <w:qFormat/>
    <w:rsid w:val="00E853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B6B"/>
    <w:rPr>
      <w:rFonts w:ascii="Tahoma" w:hAnsi="Tahoma" w:cs="Tahoma"/>
      <w:sz w:val="16"/>
      <w:szCs w:val="16"/>
    </w:rPr>
  </w:style>
  <w:style w:type="character" w:customStyle="1" w:styleId="a4">
    <w:name w:val="Текст выноски Знак"/>
    <w:basedOn w:val="a0"/>
    <w:link w:val="a3"/>
    <w:uiPriority w:val="99"/>
    <w:semiHidden/>
    <w:rsid w:val="005F2B6B"/>
    <w:rPr>
      <w:rFonts w:ascii="Tahoma" w:hAnsi="Tahoma" w:cs="Tahoma"/>
      <w:sz w:val="16"/>
      <w:szCs w:val="16"/>
    </w:rPr>
  </w:style>
  <w:style w:type="paragraph" w:styleId="a5">
    <w:name w:val="header"/>
    <w:basedOn w:val="a"/>
    <w:link w:val="a6"/>
    <w:uiPriority w:val="99"/>
    <w:unhideWhenUsed/>
    <w:rsid w:val="005F2B6B"/>
    <w:pPr>
      <w:tabs>
        <w:tab w:val="center" w:pos="4677"/>
        <w:tab w:val="right" w:pos="9355"/>
      </w:tabs>
    </w:pPr>
  </w:style>
  <w:style w:type="character" w:customStyle="1" w:styleId="a6">
    <w:name w:val="Верхний колонтитул Знак"/>
    <w:basedOn w:val="a0"/>
    <w:link w:val="a5"/>
    <w:uiPriority w:val="99"/>
    <w:rsid w:val="005F2B6B"/>
  </w:style>
  <w:style w:type="paragraph" w:styleId="a7">
    <w:name w:val="footer"/>
    <w:basedOn w:val="a"/>
    <w:link w:val="a8"/>
    <w:uiPriority w:val="99"/>
    <w:unhideWhenUsed/>
    <w:rsid w:val="005F2B6B"/>
    <w:pPr>
      <w:tabs>
        <w:tab w:val="center" w:pos="4677"/>
        <w:tab w:val="right" w:pos="9355"/>
      </w:tabs>
    </w:pPr>
  </w:style>
  <w:style w:type="character" w:customStyle="1" w:styleId="a8">
    <w:name w:val="Нижний колонтитул Знак"/>
    <w:basedOn w:val="a0"/>
    <w:link w:val="a7"/>
    <w:uiPriority w:val="99"/>
    <w:rsid w:val="005F2B6B"/>
  </w:style>
  <w:style w:type="paragraph" w:styleId="a9">
    <w:name w:val="Normal (Web)"/>
    <w:basedOn w:val="a"/>
    <w:unhideWhenUsed/>
    <w:rsid w:val="00201062"/>
    <w:pPr>
      <w:spacing w:before="100" w:beforeAutospacing="1" w:after="100" w:afterAutospacing="1"/>
    </w:pPr>
  </w:style>
  <w:style w:type="paragraph" w:customStyle="1" w:styleId="ConsPlusNonformat">
    <w:name w:val="ConsPlusNonformat"/>
    <w:rsid w:val="000C3E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AB6D09"/>
  </w:style>
  <w:style w:type="paragraph" w:styleId="aa">
    <w:name w:val="List Paragraph"/>
    <w:basedOn w:val="a"/>
    <w:uiPriority w:val="34"/>
    <w:qFormat/>
    <w:rsid w:val="00AB6D09"/>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E8538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85386"/>
    <w:rPr>
      <w:rFonts w:ascii="Arial" w:eastAsia="Times New Roman" w:hAnsi="Arial" w:cs="Arial"/>
      <w:b/>
      <w:bCs/>
      <w:i/>
      <w:iCs/>
      <w:sz w:val="28"/>
      <w:szCs w:val="28"/>
      <w:lang w:eastAsia="ru-RU"/>
    </w:rPr>
  </w:style>
  <w:style w:type="character" w:customStyle="1" w:styleId="40">
    <w:name w:val="Заголовок 4 Знак"/>
    <w:basedOn w:val="a0"/>
    <w:link w:val="4"/>
    <w:rsid w:val="00E8538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85386"/>
    <w:rPr>
      <w:rFonts w:ascii="Times New Roman" w:eastAsia="Times New Roman" w:hAnsi="Times New Roman" w:cs="Times New Roman"/>
      <w:b/>
      <w:bCs/>
      <w:i/>
      <w:iCs/>
      <w:sz w:val="26"/>
      <w:szCs w:val="26"/>
      <w:lang w:eastAsia="ru-RU"/>
    </w:rPr>
  </w:style>
  <w:style w:type="paragraph" w:styleId="ab">
    <w:name w:val="Body Text"/>
    <w:basedOn w:val="a"/>
    <w:link w:val="ac"/>
    <w:rsid w:val="00E85386"/>
    <w:pPr>
      <w:jc w:val="both"/>
    </w:pPr>
    <w:rPr>
      <w:sz w:val="28"/>
    </w:rPr>
  </w:style>
  <w:style w:type="character" w:customStyle="1" w:styleId="ac">
    <w:name w:val="Основной текст Знак"/>
    <w:basedOn w:val="a0"/>
    <w:link w:val="ab"/>
    <w:rsid w:val="00E85386"/>
    <w:rPr>
      <w:rFonts w:ascii="Times New Roman" w:eastAsia="Times New Roman" w:hAnsi="Times New Roman" w:cs="Times New Roman"/>
      <w:sz w:val="28"/>
      <w:szCs w:val="24"/>
      <w:lang w:eastAsia="ru-RU"/>
    </w:rPr>
  </w:style>
  <w:style w:type="paragraph" w:styleId="21">
    <w:name w:val="Body Text 2"/>
    <w:basedOn w:val="a"/>
    <w:link w:val="22"/>
    <w:rsid w:val="00E85386"/>
    <w:pPr>
      <w:spacing w:after="120" w:line="480" w:lineRule="auto"/>
    </w:pPr>
  </w:style>
  <w:style w:type="character" w:customStyle="1" w:styleId="22">
    <w:name w:val="Основной текст 2 Знак"/>
    <w:basedOn w:val="a0"/>
    <w:link w:val="21"/>
    <w:rsid w:val="00E85386"/>
    <w:rPr>
      <w:rFonts w:ascii="Times New Roman" w:eastAsia="Times New Roman" w:hAnsi="Times New Roman" w:cs="Times New Roman"/>
      <w:sz w:val="24"/>
      <w:szCs w:val="24"/>
      <w:lang w:eastAsia="ru-RU"/>
    </w:rPr>
  </w:style>
  <w:style w:type="paragraph" w:styleId="ad">
    <w:name w:val="caption"/>
    <w:basedOn w:val="a"/>
    <w:next w:val="a"/>
    <w:qFormat/>
    <w:rsid w:val="00E85386"/>
    <w:pPr>
      <w:tabs>
        <w:tab w:val="left" w:pos="7740"/>
        <w:tab w:val="left" w:pos="10440"/>
      </w:tabs>
      <w:jc w:val="center"/>
    </w:pPr>
    <w:rPr>
      <w:b/>
      <w:bCs/>
    </w:rPr>
  </w:style>
  <w:style w:type="paragraph" w:customStyle="1" w:styleId="ConsNormal">
    <w:name w:val="ConsNormal"/>
    <w:rsid w:val="0051553D"/>
    <w:pPr>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character" w:styleId="ae">
    <w:name w:val="Strong"/>
    <w:qFormat/>
    <w:rsid w:val="000D2B24"/>
    <w:rPr>
      <w:b/>
      <w:bCs/>
    </w:rPr>
  </w:style>
  <w:style w:type="paragraph" w:customStyle="1" w:styleId="210">
    <w:name w:val="Основной текст 21"/>
    <w:basedOn w:val="a"/>
    <w:rsid w:val="000D2B24"/>
    <w:pPr>
      <w:widowControl w:val="0"/>
      <w:suppressAutoHyphens/>
      <w:jc w:val="both"/>
    </w:pPr>
    <w:rPr>
      <w:rFonts w:eastAsia="SimSun" w:cs="Mangal"/>
      <w:i/>
      <w:iCs/>
      <w:kern w:val="1"/>
      <w:sz w:val="22"/>
      <w:lang w:eastAsia="hi-IN" w:bidi="hi-IN"/>
    </w:rPr>
  </w:style>
  <w:style w:type="character" w:styleId="af">
    <w:name w:val="footnote reference"/>
    <w:uiPriority w:val="99"/>
    <w:rsid w:val="00B55394"/>
    <w:rPr>
      <w:vertAlign w:val="superscript"/>
    </w:rPr>
  </w:style>
  <w:style w:type="paragraph" w:customStyle="1" w:styleId="d1edeef1eae0">
    <w:name w:val="Сd1нedоeeсf1кeaаe0"/>
    <w:basedOn w:val="a"/>
    <w:uiPriority w:val="99"/>
    <w:rsid w:val="00B55394"/>
    <w:pPr>
      <w:autoSpaceDE w:val="0"/>
      <w:autoSpaceDN w:val="0"/>
      <w:adjustRightInd w:val="0"/>
    </w:pPr>
    <w:rPr>
      <w:rFonts w:hAnsi="Liberation Serif"/>
      <w:sz w:val="20"/>
      <w:szCs w:val="20"/>
    </w:rPr>
  </w:style>
  <w:style w:type="character" w:styleId="af0">
    <w:name w:val="Emphasis"/>
    <w:basedOn w:val="a0"/>
    <w:uiPriority w:val="20"/>
    <w:qFormat/>
    <w:rsid w:val="00C325E5"/>
    <w:rPr>
      <w:i/>
      <w:iCs/>
    </w:rPr>
  </w:style>
  <w:style w:type="paragraph" w:customStyle="1" w:styleId="consplusnonformat0">
    <w:name w:val="consplusnonformat"/>
    <w:basedOn w:val="a"/>
    <w:rsid w:val="006C4E21"/>
    <w:pPr>
      <w:spacing w:before="100" w:beforeAutospacing="1" w:after="100" w:afterAutospacing="1"/>
    </w:pPr>
  </w:style>
  <w:style w:type="paragraph" w:customStyle="1" w:styleId="ConsPlusNormal">
    <w:name w:val="ConsPlusNormal"/>
    <w:rsid w:val="00452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Hyperlink"/>
    <w:basedOn w:val="a0"/>
    <w:unhideWhenUsed/>
    <w:rsid w:val="00B46A11"/>
    <w:rPr>
      <w:color w:val="0000FF"/>
      <w:u w:val="single"/>
    </w:rPr>
  </w:style>
  <w:style w:type="paragraph" w:styleId="HTML">
    <w:name w:val="HTML Preformatted"/>
    <w:basedOn w:val="a"/>
    <w:link w:val="HTML0"/>
    <w:semiHidden/>
    <w:unhideWhenUsed/>
    <w:rsid w:val="00B4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6A11"/>
    <w:rPr>
      <w:rFonts w:ascii="Courier New" w:eastAsia="Times New Roman" w:hAnsi="Courier New" w:cs="Courier New"/>
      <w:sz w:val="20"/>
      <w:szCs w:val="20"/>
      <w:lang w:eastAsia="ru-RU"/>
    </w:rPr>
  </w:style>
  <w:style w:type="table" w:styleId="af2">
    <w:name w:val="Table Grid"/>
    <w:basedOn w:val="a1"/>
    <w:uiPriority w:val="59"/>
    <w:rsid w:val="00C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100">
      <w:bodyDiv w:val="1"/>
      <w:marLeft w:val="0"/>
      <w:marRight w:val="0"/>
      <w:marTop w:val="0"/>
      <w:marBottom w:val="0"/>
      <w:divBdr>
        <w:top w:val="none" w:sz="0" w:space="0" w:color="auto"/>
        <w:left w:val="none" w:sz="0" w:space="0" w:color="auto"/>
        <w:bottom w:val="none" w:sz="0" w:space="0" w:color="auto"/>
        <w:right w:val="none" w:sz="0" w:space="0" w:color="auto"/>
      </w:divBdr>
    </w:div>
    <w:div w:id="110832272">
      <w:bodyDiv w:val="1"/>
      <w:marLeft w:val="0"/>
      <w:marRight w:val="0"/>
      <w:marTop w:val="0"/>
      <w:marBottom w:val="0"/>
      <w:divBdr>
        <w:top w:val="none" w:sz="0" w:space="0" w:color="auto"/>
        <w:left w:val="none" w:sz="0" w:space="0" w:color="auto"/>
        <w:bottom w:val="none" w:sz="0" w:space="0" w:color="auto"/>
        <w:right w:val="none" w:sz="0" w:space="0" w:color="auto"/>
      </w:divBdr>
    </w:div>
    <w:div w:id="392237135">
      <w:bodyDiv w:val="1"/>
      <w:marLeft w:val="0"/>
      <w:marRight w:val="0"/>
      <w:marTop w:val="0"/>
      <w:marBottom w:val="0"/>
      <w:divBdr>
        <w:top w:val="none" w:sz="0" w:space="0" w:color="auto"/>
        <w:left w:val="none" w:sz="0" w:space="0" w:color="auto"/>
        <w:bottom w:val="none" w:sz="0" w:space="0" w:color="auto"/>
        <w:right w:val="none" w:sz="0" w:space="0" w:color="auto"/>
      </w:divBdr>
    </w:div>
    <w:div w:id="1061296352">
      <w:bodyDiv w:val="1"/>
      <w:marLeft w:val="0"/>
      <w:marRight w:val="0"/>
      <w:marTop w:val="0"/>
      <w:marBottom w:val="0"/>
      <w:divBdr>
        <w:top w:val="none" w:sz="0" w:space="0" w:color="auto"/>
        <w:left w:val="none" w:sz="0" w:space="0" w:color="auto"/>
        <w:bottom w:val="none" w:sz="0" w:space="0" w:color="auto"/>
        <w:right w:val="none" w:sz="0" w:space="0" w:color="auto"/>
      </w:divBdr>
      <w:divsChild>
        <w:div w:id="798691528">
          <w:marLeft w:val="0"/>
          <w:marRight w:val="0"/>
          <w:marTop w:val="0"/>
          <w:marBottom w:val="0"/>
          <w:divBdr>
            <w:top w:val="none" w:sz="0" w:space="0" w:color="auto"/>
            <w:left w:val="none" w:sz="0" w:space="0" w:color="auto"/>
            <w:bottom w:val="none" w:sz="0" w:space="0" w:color="auto"/>
            <w:right w:val="none" w:sz="0" w:space="0" w:color="auto"/>
          </w:divBdr>
        </w:div>
        <w:div w:id="1449005139">
          <w:marLeft w:val="0"/>
          <w:marRight w:val="0"/>
          <w:marTop w:val="0"/>
          <w:marBottom w:val="0"/>
          <w:divBdr>
            <w:top w:val="none" w:sz="0" w:space="0" w:color="auto"/>
            <w:left w:val="none" w:sz="0" w:space="0" w:color="auto"/>
            <w:bottom w:val="none" w:sz="0" w:space="0" w:color="auto"/>
            <w:right w:val="none" w:sz="0" w:space="0" w:color="auto"/>
          </w:divBdr>
        </w:div>
      </w:divsChild>
    </w:div>
    <w:div w:id="1437168352">
      <w:bodyDiv w:val="1"/>
      <w:marLeft w:val="0"/>
      <w:marRight w:val="0"/>
      <w:marTop w:val="0"/>
      <w:marBottom w:val="0"/>
      <w:divBdr>
        <w:top w:val="none" w:sz="0" w:space="0" w:color="auto"/>
        <w:left w:val="none" w:sz="0" w:space="0" w:color="auto"/>
        <w:bottom w:val="none" w:sz="0" w:space="0" w:color="auto"/>
        <w:right w:val="none" w:sz="0" w:space="0" w:color="auto"/>
      </w:divBdr>
    </w:div>
    <w:div w:id="1681350298">
      <w:bodyDiv w:val="1"/>
      <w:marLeft w:val="0"/>
      <w:marRight w:val="0"/>
      <w:marTop w:val="0"/>
      <w:marBottom w:val="0"/>
      <w:divBdr>
        <w:top w:val="none" w:sz="0" w:space="0" w:color="auto"/>
        <w:left w:val="none" w:sz="0" w:space="0" w:color="auto"/>
        <w:bottom w:val="none" w:sz="0" w:space="0" w:color="auto"/>
        <w:right w:val="none" w:sz="0" w:space="0" w:color="auto"/>
      </w:divBdr>
    </w:div>
    <w:div w:id="1777403588">
      <w:bodyDiv w:val="1"/>
      <w:marLeft w:val="0"/>
      <w:marRight w:val="0"/>
      <w:marTop w:val="0"/>
      <w:marBottom w:val="0"/>
      <w:divBdr>
        <w:top w:val="none" w:sz="0" w:space="0" w:color="auto"/>
        <w:left w:val="none" w:sz="0" w:space="0" w:color="auto"/>
        <w:bottom w:val="none" w:sz="0" w:space="0" w:color="auto"/>
        <w:right w:val="none" w:sz="0" w:space="0" w:color="auto"/>
      </w:divBdr>
    </w:div>
    <w:div w:id="1977951990">
      <w:bodyDiv w:val="1"/>
      <w:marLeft w:val="0"/>
      <w:marRight w:val="0"/>
      <w:marTop w:val="0"/>
      <w:marBottom w:val="0"/>
      <w:divBdr>
        <w:top w:val="none" w:sz="0" w:space="0" w:color="auto"/>
        <w:left w:val="none" w:sz="0" w:space="0" w:color="auto"/>
        <w:bottom w:val="none" w:sz="0" w:space="0" w:color="auto"/>
        <w:right w:val="none" w:sz="0" w:space="0" w:color="auto"/>
      </w:divBdr>
    </w:div>
    <w:div w:id="20221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59C8E-FFEE-4EB3-BE21-A40276D5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1</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Пользователь</cp:lastModifiedBy>
  <cp:revision>4</cp:revision>
  <cp:lastPrinted>2024-01-03T06:20:00Z</cp:lastPrinted>
  <dcterms:created xsi:type="dcterms:W3CDTF">2024-01-03T06:19:00Z</dcterms:created>
  <dcterms:modified xsi:type="dcterms:W3CDTF">2024-01-05T13:24:00Z</dcterms:modified>
</cp:coreProperties>
</file>